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F7023" w:rsidR="006713AC" w:rsidP="00645D9C" w:rsidRDefault="00E33C21" w14:paraId="09C61FD1" w14:textId="3B8F71FC">
      <w:pPr>
        <w:jc w:val="center"/>
        <w:rPr>
          <w:rFonts w:cstheme="minorHAnsi"/>
          <w:sz w:val="72"/>
          <w:lang w:val="sv-SE"/>
        </w:rPr>
      </w:pPr>
      <w:r w:rsidRPr="006F7023">
        <w:rPr>
          <w:rFonts w:cstheme="majorHAnsi"/>
          <w:sz w:val="72"/>
          <w:lang w:val="sv-SE"/>
        </w:rPr>
        <w:t>Grundlärarprogrammet inriktning fritidshem</w:t>
      </w:r>
    </w:p>
    <w:p w:rsidRPr="006F7023" w:rsidR="006713AC" w:rsidP="00645D9C" w:rsidRDefault="006713AC" w14:paraId="10BF513F" w14:textId="77777777">
      <w:pPr>
        <w:jc w:val="center"/>
        <w:rPr>
          <w:rFonts w:cstheme="minorHAnsi"/>
          <w:sz w:val="72"/>
          <w:lang w:val="sv-SE"/>
        </w:rPr>
      </w:pPr>
    </w:p>
    <w:p w:rsidRPr="006F7023" w:rsidR="006713AC" w:rsidP="00645D9C" w:rsidRDefault="006713AC" w14:paraId="169C99D5" w14:textId="77777777">
      <w:pPr>
        <w:jc w:val="center"/>
        <w:rPr>
          <w:rFonts w:cstheme="minorHAnsi"/>
          <w:sz w:val="72"/>
          <w:lang w:val="sv-SE"/>
        </w:rPr>
      </w:pPr>
    </w:p>
    <w:p w:rsidRPr="006F7023" w:rsidR="006713AC" w:rsidP="00645D9C" w:rsidRDefault="006713AC" w14:paraId="10C63FD9" w14:textId="77777777">
      <w:pPr>
        <w:jc w:val="center"/>
        <w:rPr>
          <w:rFonts w:cstheme="majorHAnsi"/>
          <w:sz w:val="72"/>
          <w:lang w:val="sv-SE"/>
        </w:rPr>
      </w:pPr>
      <w:r w:rsidRPr="006F7023">
        <w:rPr>
          <w:rFonts w:cstheme="majorHAnsi"/>
          <w:sz w:val="72"/>
          <w:lang w:val="sv-SE"/>
        </w:rPr>
        <w:t>Studiehandledning</w:t>
      </w:r>
    </w:p>
    <w:p w:rsidRPr="006F7023" w:rsidR="006713AC" w:rsidP="00645D9C" w:rsidRDefault="006713AC" w14:paraId="208C158A" w14:textId="77777777">
      <w:pPr>
        <w:jc w:val="center"/>
        <w:rPr>
          <w:rFonts w:cstheme="majorHAnsi"/>
          <w:sz w:val="72"/>
          <w:lang w:val="sv-SE"/>
        </w:rPr>
      </w:pPr>
    </w:p>
    <w:p w:rsidRPr="006F7023" w:rsidR="006713AC" w:rsidP="00645D9C" w:rsidRDefault="001C0364" w14:paraId="39232154" w14:textId="68E70BD2">
      <w:pPr>
        <w:jc w:val="center"/>
        <w:rPr>
          <w:rFonts w:cstheme="majorHAnsi"/>
          <w:sz w:val="48"/>
          <w:lang w:val="sv-SE"/>
        </w:rPr>
      </w:pPr>
      <w:r w:rsidRPr="006F7023">
        <w:rPr>
          <w:rFonts w:cstheme="majorHAnsi"/>
          <w:sz w:val="48"/>
          <w:lang w:val="sv-SE"/>
        </w:rPr>
        <w:t>Bedömning och uppföljning för utveckling och lärande</w:t>
      </w:r>
    </w:p>
    <w:p w:rsidRPr="006F7023" w:rsidR="006713AC" w:rsidP="00645D9C" w:rsidRDefault="00142B83" w14:paraId="13C27753" w14:textId="3998BBF9">
      <w:pPr>
        <w:rPr>
          <w:rFonts w:cstheme="majorHAnsi"/>
          <w:sz w:val="28"/>
          <w:lang w:val="sv-SE"/>
        </w:rPr>
      </w:pPr>
      <w:r w:rsidRPr="006F7023">
        <w:rPr>
          <w:rFonts w:cstheme="majorHAnsi"/>
          <w:noProof/>
          <w:sz w:val="44"/>
          <w:lang w:val="sv-SE" w:eastAsia="sv-SE"/>
        </w:rPr>
        <w:drawing>
          <wp:anchor distT="0" distB="0" distL="114300" distR="114300" simplePos="0" relativeHeight="251659264" behindDoc="1" locked="0" layoutInCell="1" allowOverlap="1" wp14:anchorId="79242645" wp14:editId="1D9DE01A">
            <wp:simplePos x="0" y="0"/>
            <wp:positionH relativeFrom="margin">
              <wp:posOffset>1285875</wp:posOffset>
            </wp:positionH>
            <wp:positionV relativeFrom="paragraph">
              <wp:posOffset>106680</wp:posOffset>
            </wp:positionV>
            <wp:extent cx="2933700" cy="1636193"/>
            <wp:effectExtent l="0" t="0" r="0" b="2540"/>
            <wp:wrapTight wrapText="bothSides">
              <wp:wrapPolygon edited="0">
                <wp:start x="0" y="0"/>
                <wp:lineTo x="0" y="21382"/>
                <wp:lineTo x="21460" y="21382"/>
                <wp:lineTo x="2146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1636193"/>
                    </a:xfrm>
                    <a:prstGeom prst="rect">
                      <a:avLst/>
                    </a:prstGeom>
                    <a:noFill/>
                    <a:ln>
                      <a:noFill/>
                    </a:ln>
                  </pic:spPr>
                </pic:pic>
              </a:graphicData>
            </a:graphic>
          </wp:anchor>
        </w:drawing>
      </w:r>
    </w:p>
    <w:p w:rsidRPr="006F7023" w:rsidR="006713AC" w:rsidP="00645D9C" w:rsidRDefault="006713AC" w14:paraId="26685C88" w14:textId="77777777">
      <w:pPr>
        <w:rPr>
          <w:rFonts w:cstheme="majorHAnsi"/>
          <w:sz w:val="28"/>
          <w:lang w:val="sv-SE"/>
        </w:rPr>
      </w:pPr>
    </w:p>
    <w:p w:rsidRPr="006F7023" w:rsidR="006713AC" w:rsidP="00645D9C" w:rsidRDefault="006713AC" w14:paraId="0CB29BC9" w14:textId="0DF7B4E9">
      <w:pPr>
        <w:rPr>
          <w:rFonts w:cstheme="majorHAnsi"/>
          <w:sz w:val="28"/>
          <w:lang w:val="sv-SE"/>
        </w:rPr>
      </w:pPr>
    </w:p>
    <w:p w:rsidRPr="006F7023" w:rsidR="006713AC" w:rsidP="00645D9C" w:rsidRDefault="006713AC" w14:paraId="3B0F2159" w14:textId="69FF3633">
      <w:pPr>
        <w:rPr>
          <w:rFonts w:cstheme="majorHAnsi"/>
          <w:sz w:val="28"/>
          <w:lang w:val="sv-SE"/>
        </w:rPr>
      </w:pPr>
    </w:p>
    <w:p w:rsidRPr="006F7023" w:rsidR="006713AC" w:rsidP="00645D9C" w:rsidRDefault="006713AC" w14:paraId="4E7F1711" w14:textId="7127FA51">
      <w:pPr>
        <w:rPr>
          <w:rFonts w:cstheme="majorHAnsi"/>
          <w:sz w:val="28"/>
          <w:lang w:val="sv-SE"/>
        </w:rPr>
      </w:pPr>
    </w:p>
    <w:p w:rsidRPr="006F7023" w:rsidR="00F838B2" w:rsidP="00645D9C" w:rsidRDefault="00F838B2" w14:paraId="7CA4C8CE" w14:textId="6C148A19">
      <w:pPr>
        <w:rPr>
          <w:rFonts w:cstheme="majorHAnsi"/>
          <w:sz w:val="28"/>
          <w:lang w:val="sv-SE"/>
        </w:rPr>
      </w:pPr>
    </w:p>
    <w:p w:rsidRPr="006F7023" w:rsidR="00F838B2" w:rsidP="00645D9C" w:rsidRDefault="00F838B2" w14:paraId="58B87AAD" w14:textId="2D47E13D">
      <w:pPr>
        <w:rPr>
          <w:rFonts w:cstheme="majorHAnsi"/>
          <w:sz w:val="28"/>
          <w:lang w:val="sv-SE"/>
        </w:rPr>
      </w:pPr>
    </w:p>
    <w:p w:rsidRPr="006F7023" w:rsidR="00F838B2" w:rsidP="00645D9C" w:rsidRDefault="00F838B2" w14:paraId="384711CB" w14:textId="3CC73E10">
      <w:pPr>
        <w:rPr>
          <w:rFonts w:cstheme="majorHAnsi"/>
          <w:sz w:val="28"/>
          <w:lang w:val="sv-SE"/>
        </w:rPr>
      </w:pPr>
    </w:p>
    <w:p w:rsidRPr="006F7023" w:rsidR="00B720C4" w:rsidP="00645D9C" w:rsidRDefault="00B720C4" w14:paraId="003ACB55" w14:textId="77777777">
      <w:pPr>
        <w:rPr>
          <w:rFonts w:cstheme="majorHAnsi"/>
          <w:sz w:val="28"/>
          <w:lang w:val="sv-SE"/>
        </w:rPr>
      </w:pPr>
    </w:p>
    <w:p w:rsidRPr="006F7023" w:rsidR="00B720C4" w:rsidP="00645D9C" w:rsidRDefault="00B720C4" w14:paraId="42540DAB" w14:textId="77777777">
      <w:pPr>
        <w:rPr>
          <w:rFonts w:cstheme="majorHAnsi"/>
          <w:sz w:val="28"/>
          <w:lang w:val="sv-SE"/>
        </w:rPr>
      </w:pPr>
    </w:p>
    <w:p w:rsidRPr="006F7023" w:rsidR="00B720C4" w:rsidP="00645D9C" w:rsidRDefault="00B720C4" w14:paraId="6CA95073" w14:textId="77777777">
      <w:pPr>
        <w:rPr>
          <w:rFonts w:cstheme="majorHAnsi"/>
          <w:sz w:val="28"/>
          <w:lang w:val="sv-SE"/>
        </w:rPr>
      </w:pPr>
    </w:p>
    <w:p w:rsidRPr="006F7023" w:rsidR="00B720C4" w:rsidP="00645D9C" w:rsidRDefault="00B720C4" w14:paraId="0209BB70" w14:textId="77777777">
      <w:pPr>
        <w:rPr>
          <w:rFonts w:cstheme="majorHAnsi"/>
          <w:sz w:val="28"/>
          <w:lang w:val="sv-SE"/>
        </w:rPr>
      </w:pPr>
    </w:p>
    <w:p w:rsidRPr="006F7023" w:rsidR="00B720C4" w:rsidP="00645D9C" w:rsidRDefault="00B720C4" w14:paraId="180C1F8A" w14:textId="77777777">
      <w:pPr>
        <w:rPr>
          <w:rFonts w:cstheme="majorHAnsi"/>
          <w:sz w:val="28"/>
          <w:lang w:val="sv-SE"/>
        </w:rPr>
      </w:pPr>
    </w:p>
    <w:p w:rsidRPr="006F7023" w:rsidR="00645D9C" w:rsidRDefault="00645D9C" w14:paraId="702296DF" w14:textId="77777777">
      <w:pPr>
        <w:rPr>
          <w:rFonts w:cstheme="majorHAnsi"/>
          <w:sz w:val="28"/>
          <w:lang w:val="sv-SE"/>
        </w:rPr>
      </w:pPr>
      <w:r w:rsidRPr="006F7023">
        <w:rPr>
          <w:rFonts w:cstheme="majorHAnsi"/>
          <w:sz w:val="28"/>
          <w:lang w:val="sv-SE"/>
        </w:rPr>
        <w:br w:type="page"/>
      </w:r>
    </w:p>
    <w:sdt>
      <w:sdtPr>
        <w:rPr>
          <w:lang w:val="sv-SE"/>
        </w:rPr>
        <w:id w:val="475274492"/>
        <w:docPartObj>
          <w:docPartGallery w:val="Table of Contents"/>
          <w:docPartUnique/>
        </w:docPartObj>
      </w:sdtPr>
      <w:sdtEndPr>
        <w:rPr>
          <w:b w:val="1"/>
          <w:bCs w:val="1"/>
          <w:lang w:val="sv-SE"/>
        </w:rPr>
      </w:sdtEndPr>
      <w:sdtContent>
        <w:p w:rsidRPr="006F7023" w:rsidR="001727EC" w:rsidRDefault="00F838B2" w14:paraId="521ABC44" w14:textId="5E039E62">
          <w:pPr>
            <w:pStyle w:val="Innehll1"/>
            <w:tabs>
              <w:tab w:val="right" w:leader="dot" w:pos="9016"/>
            </w:tabs>
            <w:rPr>
              <w:rFonts w:asciiTheme="minorHAnsi" w:hAnsiTheme="minorHAnsi" w:eastAsiaTheme="minorEastAsia"/>
              <w:noProof/>
              <w:kern w:val="2"/>
              <w:sz w:val="24"/>
              <w:szCs w:val="24"/>
              <w:lang w:val="sv-SE" w:eastAsia="sv-SE"/>
              <w14:ligatures w14:val="standardContextual"/>
            </w:rPr>
          </w:pPr>
          <w:r w:rsidRPr="006F7023">
            <w:rPr>
              <w:lang w:val="sv-SE"/>
            </w:rPr>
            <w:fldChar w:fldCharType="begin"/>
          </w:r>
          <w:r w:rsidRPr="006F7023">
            <w:rPr>
              <w:lang w:val="sv-SE"/>
            </w:rPr>
            <w:instrText xml:space="preserve"> TOC \o "1-3" \h \z \u </w:instrText>
          </w:r>
          <w:r w:rsidRPr="006F7023">
            <w:rPr>
              <w:lang w:val="sv-SE"/>
            </w:rPr>
            <w:fldChar w:fldCharType="separate"/>
          </w:r>
          <w:hyperlink w:history="1" w:anchor="_Toc206512298">
            <w:r w:rsidRPr="006F7023" w:rsidR="001727EC">
              <w:rPr>
                <w:rStyle w:val="Hyperlnk"/>
                <w:noProof/>
                <w:lang w:val="sv-SE"/>
              </w:rPr>
              <w:t>Förord</w:t>
            </w:r>
            <w:r w:rsidRPr="006F7023" w:rsidR="001727EC">
              <w:rPr>
                <w:noProof/>
                <w:webHidden/>
                <w:lang w:val="sv-SE"/>
              </w:rPr>
              <w:tab/>
            </w:r>
            <w:r w:rsidRPr="006F7023" w:rsidR="001727EC">
              <w:rPr>
                <w:noProof/>
                <w:webHidden/>
                <w:lang w:val="sv-SE"/>
              </w:rPr>
              <w:fldChar w:fldCharType="begin"/>
            </w:r>
            <w:r w:rsidRPr="006F7023" w:rsidR="001727EC">
              <w:rPr>
                <w:noProof/>
                <w:webHidden/>
                <w:lang w:val="sv-SE"/>
              </w:rPr>
              <w:instrText xml:space="preserve"> PAGEREF _Toc206512298 \h </w:instrText>
            </w:r>
            <w:r w:rsidRPr="006F7023" w:rsidR="001727EC">
              <w:rPr>
                <w:noProof/>
                <w:webHidden/>
                <w:lang w:val="sv-SE"/>
              </w:rPr>
            </w:r>
            <w:r w:rsidRPr="006F7023" w:rsidR="001727EC">
              <w:rPr>
                <w:noProof/>
                <w:webHidden/>
                <w:lang w:val="sv-SE"/>
              </w:rPr>
              <w:fldChar w:fldCharType="separate"/>
            </w:r>
            <w:r w:rsidR="00BD5B22">
              <w:rPr>
                <w:noProof/>
                <w:webHidden/>
                <w:lang w:val="sv-SE"/>
              </w:rPr>
              <w:t>3</w:t>
            </w:r>
            <w:r w:rsidRPr="006F7023" w:rsidR="001727EC">
              <w:rPr>
                <w:noProof/>
                <w:webHidden/>
                <w:lang w:val="sv-SE"/>
              </w:rPr>
              <w:fldChar w:fldCharType="end"/>
            </w:r>
          </w:hyperlink>
        </w:p>
        <w:p w:rsidRPr="006F7023" w:rsidR="001727EC" w:rsidRDefault="001727EC" w14:paraId="66B55D95" w14:textId="219E838D">
          <w:pPr>
            <w:pStyle w:val="Innehll2"/>
            <w:tabs>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206512299">
            <w:r w:rsidRPr="006F7023">
              <w:rPr>
                <w:rStyle w:val="Hyperlnk"/>
                <w:noProof/>
                <w:lang w:val="sv-SE"/>
              </w:rPr>
              <w:t>Lärare i kurs</w:t>
            </w:r>
            <w:r w:rsidRPr="006F7023">
              <w:rPr>
                <w:noProof/>
                <w:webHidden/>
                <w:lang w:val="sv-SE"/>
              </w:rPr>
              <w:tab/>
            </w:r>
            <w:r w:rsidRPr="006F7023">
              <w:rPr>
                <w:noProof/>
                <w:webHidden/>
                <w:lang w:val="sv-SE"/>
              </w:rPr>
              <w:fldChar w:fldCharType="begin"/>
            </w:r>
            <w:r w:rsidRPr="006F7023">
              <w:rPr>
                <w:noProof/>
                <w:webHidden/>
                <w:lang w:val="sv-SE"/>
              </w:rPr>
              <w:instrText xml:space="preserve"> PAGEREF _Toc206512299 \h </w:instrText>
            </w:r>
            <w:r w:rsidRPr="006F7023">
              <w:rPr>
                <w:noProof/>
                <w:webHidden/>
                <w:lang w:val="sv-SE"/>
              </w:rPr>
            </w:r>
            <w:r w:rsidRPr="006F7023">
              <w:rPr>
                <w:noProof/>
                <w:webHidden/>
                <w:lang w:val="sv-SE"/>
              </w:rPr>
              <w:fldChar w:fldCharType="separate"/>
            </w:r>
            <w:r w:rsidR="00BD5B22">
              <w:rPr>
                <w:noProof/>
                <w:webHidden/>
                <w:lang w:val="sv-SE"/>
              </w:rPr>
              <w:t>3</w:t>
            </w:r>
            <w:r w:rsidRPr="006F7023">
              <w:rPr>
                <w:noProof/>
                <w:webHidden/>
                <w:lang w:val="sv-SE"/>
              </w:rPr>
              <w:fldChar w:fldCharType="end"/>
            </w:r>
          </w:hyperlink>
        </w:p>
        <w:p w:rsidRPr="006F7023" w:rsidR="001727EC" w:rsidRDefault="001727EC" w14:paraId="56D41803" w14:textId="27CD2467">
          <w:pPr>
            <w:pStyle w:val="Innehll1"/>
            <w:tabs>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206512300">
            <w:r w:rsidRPr="006F7023">
              <w:rPr>
                <w:rStyle w:val="Hyperlnk"/>
                <w:noProof/>
                <w:lang w:val="sv-SE"/>
              </w:rPr>
              <w:t>Kursmål och provkoder</w:t>
            </w:r>
            <w:r w:rsidRPr="006F7023">
              <w:rPr>
                <w:noProof/>
                <w:webHidden/>
                <w:lang w:val="sv-SE"/>
              </w:rPr>
              <w:tab/>
            </w:r>
            <w:r w:rsidRPr="006F7023">
              <w:rPr>
                <w:noProof/>
                <w:webHidden/>
                <w:lang w:val="sv-SE"/>
              </w:rPr>
              <w:fldChar w:fldCharType="begin"/>
            </w:r>
            <w:r w:rsidRPr="006F7023">
              <w:rPr>
                <w:noProof/>
                <w:webHidden/>
                <w:lang w:val="sv-SE"/>
              </w:rPr>
              <w:instrText xml:space="preserve"> PAGEREF _Toc206512300 \h </w:instrText>
            </w:r>
            <w:r w:rsidRPr="006F7023">
              <w:rPr>
                <w:noProof/>
                <w:webHidden/>
                <w:lang w:val="sv-SE"/>
              </w:rPr>
            </w:r>
            <w:r w:rsidRPr="006F7023">
              <w:rPr>
                <w:noProof/>
                <w:webHidden/>
                <w:lang w:val="sv-SE"/>
              </w:rPr>
              <w:fldChar w:fldCharType="separate"/>
            </w:r>
            <w:r w:rsidR="00BD5B22">
              <w:rPr>
                <w:noProof/>
                <w:webHidden/>
                <w:lang w:val="sv-SE"/>
              </w:rPr>
              <w:t>4</w:t>
            </w:r>
            <w:r w:rsidRPr="006F7023">
              <w:rPr>
                <w:noProof/>
                <w:webHidden/>
                <w:lang w:val="sv-SE"/>
              </w:rPr>
              <w:fldChar w:fldCharType="end"/>
            </w:r>
          </w:hyperlink>
        </w:p>
        <w:p w:rsidRPr="006F7023" w:rsidR="001727EC" w:rsidRDefault="001727EC" w14:paraId="21AA00BC" w14:textId="36CCFF2B">
          <w:pPr>
            <w:pStyle w:val="Innehll1"/>
            <w:tabs>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206512301">
            <w:r w:rsidRPr="006F7023">
              <w:rPr>
                <w:rStyle w:val="Hyperlnk"/>
                <w:noProof/>
                <w:lang w:val="sv-SE"/>
              </w:rPr>
              <w:t>Läraktiviteter</w:t>
            </w:r>
            <w:r w:rsidRPr="006F7023">
              <w:rPr>
                <w:noProof/>
                <w:webHidden/>
                <w:lang w:val="sv-SE"/>
              </w:rPr>
              <w:tab/>
            </w:r>
            <w:r w:rsidRPr="006F7023">
              <w:rPr>
                <w:noProof/>
                <w:webHidden/>
                <w:lang w:val="sv-SE"/>
              </w:rPr>
              <w:fldChar w:fldCharType="begin"/>
            </w:r>
            <w:r w:rsidRPr="006F7023">
              <w:rPr>
                <w:noProof/>
                <w:webHidden/>
                <w:lang w:val="sv-SE"/>
              </w:rPr>
              <w:instrText xml:space="preserve"> PAGEREF _Toc206512301 \h </w:instrText>
            </w:r>
            <w:r w:rsidRPr="006F7023">
              <w:rPr>
                <w:noProof/>
                <w:webHidden/>
                <w:lang w:val="sv-SE"/>
              </w:rPr>
            </w:r>
            <w:r w:rsidRPr="006F7023">
              <w:rPr>
                <w:noProof/>
                <w:webHidden/>
                <w:lang w:val="sv-SE"/>
              </w:rPr>
              <w:fldChar w:fldCharType="separate"/>
            </w:r>
            <w:r w:rsidR="00BD5B22">
              <w:rPr>
                <w:noProof/>
                <w:webHidden/>
                <w:lang w:val="sv-SE"/>
              </w:rPr>
              <w:t>6</w:t>
            </w:r>
            <w:r w:rsidRPr="006F7023">
              <w:rPr>
                <w:noProof/>
                <w:webHidden/>
                <w:lang w:val="sv-SE"/>
              </w:rPr>
              <w:fldChar w:fldCharType="end"/>
            </w:r>
          </w:hyperlink>
        </w:p>
        <w:p w:rsidRPr="006F7023" w:rsidR="001727EC" w:rsidRDefault="001727EC" w14:paraId="11EAF761" w14:textId="6B215D13">
          <w:pPr>
            <w:pStyle w:val="Innehll2"/>
            <w:tabs>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206512302">
            <w:r w:rsidRPr="006F7023">
              <w:rPr>
                <w:rStyle w:val="Hyperlnk"/>
                <w:noProof/>
                <w:lang w:val="sv-SE"/>
              </w:rPr>
              <w:t>LISAM</w:t>
            </w:r>
            <w:r w:rsidRPr="006F7023">
              <w:rPr>
                <w:noProof/>
                <w:webHidden/>
                <w:lang w:val="sv-SE"/>
              </w:rPr>
              <w:tab/>
            </w:r>
            <w:r w:rsidRPr="006F7023">
              <w:rPr>
                <w:noProof/>
                <w:webHidden/>
                <w:lang w:val="sv-SE"/>
              </w:rPr>
              <w:fldChar w:fldCharType="begin"/>
            </w:r>
            <w:r w:rsidRPr="006F7023">
              <w:rPr>
                <w:noProof/>
                <w:webHidden/>
                <w:lang w:val="sv-SE"/>
              </w:rPr>
              <w:instrText xml:space="preserve"> PAGEREF _Toc206512302 \h </w:instrText>
            </w:r>
            <w:r w:rsidRPr="006F7023">
              <w:rPr>
                <w:noProof/>
                <w:webHidden/>
                <w:lang w:val="sv-SE"/>
              </w:rPr>
            </w:r>
            <w:r w:rsidRPr="006F7023">
              <w:rPr>
                <w:noProof/>
                <w:webHidden/>
                <w:lang w:val="sv-SE"/>
              </w:rPr>
              <w:fldChar w:fldCharType="separate"/>
            </w:r>
            <w:r w:rsidR="00BD5B22">
              <w:rPr>
                <w:noProof/>
                <w:webHidden/>
                <w:lang w:val="sv-SE"/>
              </w:rPr>
              <w:t>6</w:t>
            </w:r>
            <w:r w:rsidRPr="006F7023">
              <w:rPr>
                <w:noProof/>
                <w:webHidden/>
                <w:lang w:val="sv-SE"/>
              </w:rPr>
              <w:fldChar w:fldCharType="end"/>
            </w:r>
          </w:hyperlink>
        </w:p>
        <w:p w:rsidRPr="006F7023" w:rsidR="001727EC" w:rsidRDefault="001727EC" w14:paraId="7E20F7DC" w14:textId="6BE3B78E">
          <w:pPr>
            <w:pStyle w:val="Innehll1"/>
            <w:tabs>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206512303">
            <w:r w:rsidRPr="006F7023">
              <w:rPr>
                <w:rStyle w:val="Hyperlnk"/>
                <w:noProof/>
                <w:lang w:val="sv-SE"/>
              </w:rPr>
              <w:t>Examinationsuppgifter och bedömningskriterier</w:t>
            </w:r>
            <w:r w:rsidRPr="006F7023">
              <w:rPr>
                <w:noProof/>
                <w:webHidden/>
                <w:lang w:val="sv-SE"/>
              </w:rPr>
              <w:tab/>
            </w:r>
            <w:r w:rsidRPr="006F7023">
              <w:rPr>
                <w:noProof/>
                <w:webHidden/>
                <w:lang w:val="sv-SE"/>
              </w:rPr>
              <w:fldChar w:fldCharType="begin"/>
            </w:r>
            <w:r w:rsidRPr="006F7023">
              <w:rPr>
                <w:noProof/>
                <w:webHidden/>
                <w:lang w:val="sv-SE"/>
              </w:rPr>
              <w:instrText xml:space="preserve"> PAGEREF _Toc206512303 \h </w:instrText>
            </w:r>
            <w:r w:rsidRPr="006F7023">
              <w:rPr>
                <w:noProof/>
                <w:webHidden/>
                <w:lang w:val="sv-SE"/>
              </w:rPr>
            </w:r>
            <w:r w:rsidRPr="006F7023">
              <w:rPr>
                <w:noProof/>
                <w:webHidden/>
                <w:lang w:val="sv-SE"/>
              </w:rPr>
              <w:fldChar w:fldCharType="separate"/>
            </w:r>
            <w:r w:rsidR="00BD5B22">
              <w:rPr>
                <w:noProof/>
                <w:webHidden/>
                <w:lang w:val="sv-SE"/>
              </w:rPr>
              <w:t>6</w:t>
            </w:r>
            <w:r w:rsidRPr="006F7023">
              <w:rPr>
                <w:noProof/>
                <w:webHidden/>
                <w:lang w:val="sv-SE"/>
              </w:rPr>
              <w:fldChar w:fldCharType="end"/>
            </w:r>
          </w:hyperlink>
        </w:p>
        <w:p w:rsidRPr="006F7023" w:rsidR="001727EC" w:rsidRDefault="001727EC" w14:paraId="51D1B8E5" w14:textId="654BC7F6">
          <w:pPr>
            <w:pStyle w:val="Innehll2"/>
            <w:tabs>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206512304">
            <w:r w:rsidRPr="006F7023">
              <w:rPr>
                <w:rStyle w:val="Hyperlnk"/>
                <w:noProof/>
                <w:lang w:val="sv-SE"/>
              </w:rPr>
              <w:t>Obligatoriskt moment – OBL1</w:t>
            </w:r>
            <w:r w:rsidRPr="006F7023">
              <w:rPr>
                <w:noProof/>
                <w:webHidden/>
                <w:lang w:val="sv-SE"/>
              </w:rPr>
              <w:tab/>
            </w:r>
            <w:r w:rsidRPr="006F7023">
              <w:rPr>
                <w:noProof/>
                <w:webHidden/>
                <w:lang w:val="sv-SE"/>
              </w:rPr>
              <w:fldChar w:fldCharType="begin"/>
            </w:r>
            <w:r w:rsidRPr="006F7023">
              <w:rPr>
                <w:noProof/>
                <w:webHidden/>
                <w:lang w:val="sv-SE"/>
              </w:rPr>
              <w:instrText xml:space="preserve"> PAGEREF _Toc206512304 \h </w:instrText>
            </w:r>
            <w:r w:rsidRPr="006F7023">
              <w:rPr>
                <w:noProof/>
                <w:webHidden/>
                <w:lang w:val="sv-SE"/>
              </w:rPr>
            </w:r>
            <w:r w:rsidRPr="006F7023">
              <w:rPr>
                <w:noProof/>
                <w:webHidden/>
                <w:lang w:val="sv-SE"/>
              </w:rPr>
              <w:fldChar w:fldCharType="separate"/>
            </w:r>
            <w:r w:rsidR="00BD5B22">
              <w:rPr>
                <w:noProof/>
                <w:webHidden/>
                <w:lang w:val="sv-SE"/>
              </w:rPr>
              <w:t>6</w:t>
            </w:r>
            <w:r w:rsidRPr="006F7023">
              <w:rPr>
                <w:noProof/>
                <w:webHidden/>
                <w:lang w:val="sv-SE"/>
              </w:rPr>
              <w:fldChar w:fldCharType="end"/>
            </w:r>
          </w:hyperlink>
        </w:p>
        <w:p w:rsidRPr="006F7023" w:rsidR="001727EC" w:rsidRDefault="001727EC" w14:paraId="75AEFA56" w14:textId="54D76D76">
          <w:pPr>
            <w:pStyle w:val="Innehll2"/>
            <w:tabs>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206512305">
            <w:r w:rsidRPr="006F7023">
              <w:rPr>
                <w:rStyle w:val="Hyperlnk"/>
                <w:noProof/>
                <w:lang w:val="sv-SE"/>
              </w:rPr>
              <w:t>Skriftlig tentamen – STN1</w:t>
            </w:r>
            <w:r w:rsidRPr="006F7023">
              <w:rPr>
                <w:noProof/>
                <w:webHidden/>
                <w:lang w:val="sv-SE"/>
              </w:rPr>
              <w:tab/>
            </w:r>
            <w:r w:rsidRPr="006F7023">
              <w:rPr>
                <w:noProof/>
                <w:webHidden/>
                <w:lang w:val="sv-SE"/>
              </w:rPr>
              <w:fldChar w:fldCharType="begin"/>
            </w:r>
            <w:r w:rsidRPr="006F7023">
              <w:rPr>
                <w:noProof/>
                <w:webHidden/>
                <w:lang w:val="sv-SE"/>
              </w:rPr>
              <w:instrText xml:space="preserve"> PAGEREF _Toc206512305 \h </w:instrText>
            </w:r>
            <w:r w:rsidRPr="006F7023">
              <w:rPr>
                <w:noProof/>
                <w:webHidden/>
                <w:lang w:val="sv-SE"/>
              </w:rPr>
            </w:r>
            <w:r w:rsidRPr="006F7023">
              <w:rPr>
                <w:noProof/>
                <w:webHidden/>
                <w:lang w:val="sv-SE"/>
              </w:rPr>
              <w:fldChar w:fldCharType="separate"/>
            </w:r>
            <w:r w:rsidR="00BD5B22">
              <w:rPr>
                <w:noProof/>
                <w:webHidden/>
                <w:lang w:val="sv-SE"/>
              </w:rPr>
              <w:t>7</w:t>
            </w:r>
            <w:r w:rsidRPr="006F7023">
              <w:rPr>
                <w:noProof/>
                <w:webHidden/>
                <w:lang w:val="sv-SE"/>
              </w:rPr>
              <w:fldChar w:fldCharType="end"/>
            </w:r>
          </w:hyperlink>
        </w:p>
        <w:p w:rsidRPr="006F7023" w:rsidR="001727EC" w:rsidRDefault="001727EC" w14:paraId="54C6AA94" w14:textId="7C4BA90C">
          <w:pPr>
            <w:pStyle w:val="Innehll2"/>
            <w:tabs>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206512306">
            <w:r w:rsidRPr="006F7023">
              <w:rPr>
                <w:rStyle w:val="Hyperlnk"/>
                <w:noProof/>
                <w:lang w:val="sv-SE"/>
              </w:rPr>
              <w:t>Muntlig examination – MTN1</w:t>
            </w:r>
            <w:r w:rsidRPr="006F7023">
              <w:rPr>
                <w:noProof/>
                <w:webHidden/>
                <w:lang w:val="sv-SE"/>
              </w:rPr>
              <w:tab/>
            </w:r>
            <w:r w:rsidRPr="006F7023">
              <w:rPr>
                <w:noProof/>
                <w:webHidden/>
                <w:lang w:val="sv-SE"/>
              </w:rPr>
              <w:fldChar w:fldCharType="begin"/>
            </w:r>
            <w:r w:rsidRPr="006F7023">
              <w:rPr>
                <w:noProof/>
                <w:webHidden/>
                <w:lang w:val="sv-SE"/>
              </w:rPr>
              <w:instrText xml:space="preserve"> PAGEREF _Toc206512306 \h </w:instrText>
            </w:r>
            <w:r w:rsidRPr="006F7023">
              <w:rPr>
                <w:noProof/>
                <w:webHidden/>
                <w:lang w:val="sv-SE"/>
              </w:rPr>
            </w:r>
            <w:r w:rsidRPr="006F7023">
              <w:rPr>
                <w:noProof/>
                <w:webHidden/>
                <w:lang w:val="sv-SE"/>
              </w:rPr>
              <w:fldChar w:fldCharType="separate"/>
            </w:r>
            <w:r w:rsidR="00BD5B22">
              <w:rPr>
                <w:noProof/>
                <w:webHidden/>
                <w:lang w:val="sv-SE"/>
              </w:rPr>
              <w:t>8</w:t>
            </w:r>
            <w:r w:rsidRPr="006F7023">
              <w:rPr>
                <w:noProof/>
                <w:webHidden/>
                <w:lang w:val="sv-SE"/>
              </w:rPr>
              <w:fldChar w:fldCharType="end"/>
            </w:r>
          </w:hyperlink>
        </w:p>
        <w:p w:rsidRPr="006F7023" w:rsidR="001727EC" w:rsidRDefault="001727EC" w14:paraId="648ADAD6" w14:textId="2BA3D6BD">
          <w:pPr>
            <w:pStyle w:val="Innehll2"/>
            <w:tabs>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206512307">
            <w:r w:rsidRPr="006F7023">
              <w:rPr>
                <w:rStyle w:val="Hyperlnk"/>
                <w:noProof/>
                <w:lang w:val="sv-SE"/>
              </w:rPr>
              <w:t>Datum för examination</w:t>
            </w:r>
            <w:r w:rsidRPr="006F7023">
              <w:rPr>
                <w:noProof/>
                <w:webHidden/>
                <w:lang w:val="sv-SE"/>
              </w:rPr>
              <w:tab/>
            </w:r>
            <w:r w:rsidRPr="006F7023">
              <w:rPr>
                <w:noProof/>
                <w:webHidden/>
                <w:lang w:val="sv-SE"/>
              </w:rPr>
              <w:fldChar w:fldCharType="begin"/>
            </w:r>
            <w:r w:rsidRPr="006F7023">
              <w:rPr>
                <w:noProof/>
                <w:webHidden/>
                <w:lang w:val="sv-SE"/>
              </w:rPr>
              <w:instrText xml:space="preserve"> PAGEREF _Toc206512307 \h </w:instrText>
            </w:r>
            <w:r w:rsidRPr="006F7023">
              <w:rPr>
                <w:noProof/>
                <w:webHidden/>
                <w:lang w:val="sv-SE"/>
              </w:rPr>
            </w:r>
            <w:r w:rsidRPr="006F7023">
              <w:rPr>
                <w:noProof/>
                <w:webHidden/>
                <w:lang w:val="sv-SE"/>
              </w:rPr>
              <w:fldChar w:fldCharType="separate"/>
            </w:r>
            <w:r w:rsidR="00BD5B22">
              <w:rPr>
                <w:noProof/>
                <w:webHidden/>
                <w:lang w:val="sv-SE"/>
              </w:rPr>
              <w:t>9</w:t>
            </w:r>
            <w:r w:rsidRPr="006F7023">
              <w:rPr>
                <w:noProof/>
                <w:webHidden/>
                <w:lang w:val="sv-SE"/>
              </w:rPr>
              <w:fldChar w:fldCharType="end"/>
            </w:r>
          </w:hyperlink>
        </w:p>
        <w:p w:rsidRPr="006F7023" w:rsidR="001727EC" w:rsidRDefault="001727EC" w14:paraId="3DFA333C" w14:textId="73197D66">
          <w:pPr>
            <w:pStyle w:val="Innehll1"/>
            <w:tabs>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206512308">
            <w:r w:rsidRPr="006F7023">
              <w:rPr>
                <w:rStyle w:val="Hyperlnk"/>
                <w:noProof/>
                <w:lang w:val="sv-SE"/>
              </w:rPr>
              <w:t>Policy rörande fusk och plagiat</w:t>
            </w:r>
            <w:r w:rsidRPr="006F7023">
              <w:rPr>
                <w:noProof/>
                <w:webHidden/>
                <w:lang w:val="sv-SE"/>
              </w:rPr>
              <w:tab/>
            </w:r>
            <w:r w:rsidRPr="006F7023">
              <w:rPr>
                <w:noProof/>
                <w:webHidden/>
                <w:lang w:val="sv-SE"/>
              </w:rPr>
              <w:fldChar w:fldCharType="begin"/>
            </w:r>
            <w:r w:rsidRPr="006F7023">
              <w:rPr>
                <w:noProof/>
                <w:webHidden/>
                <w:lang w:val="sv-SE"/>
              </w:rPr>
              <w:instrText xml:space="preserve"> PAGEREF _Toc206512308 \h </w:instrText>
            </w:r>
            <w:r w:rsidRPr="006F7023">
              <w:rPr>
                <w:noProof/>
                <w:webHidden/>
                <w:lang w:val="sv-SE"/>
              </w:rPr>
            </w:r>
            <w:r w:rsidRPr="006F7023">
              <w:rPr>
                <w:noProof/>
                <w:webHidden/>
                <w:lang w:val="sv-SE"/>
              </w:rPr>
              <w:fldChar w:fldCharType="separate"/>
            </w:r>
            <w:r w:rsidR="00BD5B22">
              <w:rPr>
                <w:noProof/>
                <w:webHidden/>
                <w:lang w:val="sv-SE"/>
              </w:rPr>
              <w:t>9</w:t>
            </w:r>
            <w:r w:rsidRPr="006F7023">
              <w:rPr>
                <w:noProof/>
                <w:webHidden/>
                <w:lang w:val="sv-SE"/>
              </w:rPr>
              <w:fldChar w:fldCharType="end"/>
            </w:r>
          </w:hyperlink>
        </w:p>
        <w:p w:rsidRPr="006F7023" w:rsidR="001727EC" w:rsidRDefault="001727EC" w14:paraId="428C696D" w14:textId="1B935350">
          <w:pPr>
            <w:pStyle w:val="Innehll1"/>
            <w:tabs>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206512309">
            <w:r w:rsidRPr="006F7023">
              <w:rPr>
                <w:rStyle w:val="Hyperlnk"/>
                <w:rFonts w:eastAsia="Times New Roman"/>
                <w:noProof/>
                <w:lang w:val="sv-SE" w:eastAsia="sv-SE"/>
              </w:rPr>
              <w:t>Kursutvärdering</w:t>
            </w:r>
            <w:r w:rsidRPr="006F7023">
              <w:rPr>
                <w:noProof/>
                <w:webHidden/>
                <w:lang w:val="sv-SE"/>
              </w:rPr>
              <w:tab/>
            </w:r>
            <w:r w:rsidRPr="006F7023">
              <w:rPr>
                <w:noProof/>
                <w:webHidden/>
                <w:lang w:val="sv-SE"/>
              </w:rPr>
              <w:fldChar w:fldCharType="begin"/>
            </w:r>
            <w:r w:rsidRPr="006F7023">
              <w:rPr>
                <w:noProof/>
                <w:webHidden/>
                <w:lang w:val="sv-SE"/>
              </w:rPr>
              <w:instrText xml:space="preserve"> PAGEREF _Toc206512309 \h </w:instrText>
            </w:r>
            <w:r w:rsidRPr="006F7023">
              <w:rPr>
                <w:noProof/>
                <w:webHidden/>
                <w:lang w:val="sv-SE"/>
              </w:rPr>
            </w:r>
            <w:r w:rsidRPr="006F7023">
              <w:rPr>
                <w:noProof/>
                <w:webHidden/>
                <w:lang w:val="sv-SE"/>
              </w:rPr>
              <w:fldChar w:fldCharType="separate"/>
            </w:r>
            <w:r w:rsidR="00BD5B22">
              <w:rPr>
                <w:noProof/>
                <w:webHidden/>
                <w:lang w:val="sv-SE"/>
              </w:rPr>
              <w:t>10</w:t>
            </w:r>
            <w:r w:rsidRPr="006F7023">
              <w:rPr>
                <w:noProof/>
                <w:webHidden/>
                <w:lang w:val="sv-SE"/>
              </w:rPr>
              <w:fldChar w:fldCharType="end"/>
            </w:r>
          </w:hyperlink>
        </w:p>
        <w:p w:rsidRPr="006F7023" w:rsidR="001727EC" w:rsidRDefault="001727EC" w14:paraId="1FB55244" w14:textId="745AC43E">
          <w:pPr>
            <w:pStyle w:val="Innehll1"/>
            <w:tabs>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206512310">
            <w:r w:rsidRPr="006F7023">
              <w:rPr>
                <w:rStyle w:val="Hyperlnk"/>
                <w:noProof/>
                <w:lang w:val="sv-SE"/>
              </w:rPr>
              <w:t>Kurslitteratur</w:t>
            </w:r>
            <w:r w:rsidRPr="006F7023">
              <w:rPr>
                <w:noProof/>
                <w:webHidden/>
                <w:lang w:val="sv-SE"/>
              </w:rPr>
              <w:tab/>
            </w:r>
            <w:r w:rsidRPr="006F7023">
              <w:rPr>
                <w:noProof/>
                <w:webHidden/>
                <w:lang w:val="sv-SE"/>
              </w:rPr>
              <w:fldChar w:fldCharType="begin"/>
            </w:r>
            <w:r w:rsidRPr="006F7023">
              <w:rPr>
                <w:noProof/>
                <w:webHidden/>
                <w:lang w:val="sv-SE"/>
              </w:rPr>
              <w:instrText xml:space="preserve"> PAGEREF _Toc206512310 \h </w:instrText>
            </w:r>
            <w:r w:rsidRPr="006F7023">
              <w:rPr>
                <w:noProof/>
                <w:webHidden/>
                <w:lang w:val="sv-SE"/>
              </w:rPr>
            </w:r>
            <w:r w:rsidRPr="006F7023">
              <w:rPr>
                <w:noProof/>
                <w:webHidden/>
                <w:lang w:val="sv-SE"/>
              </w:rPr>
              <w:fldChar w:fldCharType="separate"/>
            </w:r>
            <w:r w:rsidR="00BD5B22">
              <w:rPr>
                <w:noProof/>
                <w:webHidden/>
                <w:lang w:val="sv-SE"/>
              </w:rPr>
              <w:t>11</w:t>
            </w:r>
            <w:r w:rsidRPr="006F7023">
              <w:rPr>
                <w:noProof/>
                <w:webHidden/>
                <w:lang w:val="sv-SE"/>
              </w:rPr>
              <w:fldChar w:fldCharType="end"/>
            </w:r>
          </w:hyperlink>
        </w:p>
        <w:p w:rsidRPr="006F7023" w:rsidR="001727EC" w:rsidRDefault="001727EC" w14:paraId="0A21C21D" w14:textId="5A3E4270">
          <w:pPr>
            <w:pStyle w:val="Innehll2"/>
            <w:tabs>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206512311">
            <w:r w:rsidRPr="006F7023">
              <w:rPr>
                <w:rStyle w:val="Hyperlnk"/>
                <w:noProof/>
                <w:lang w:val="sv-SE"/>
              </w:rPr>
              <w:t>Obligatorisk kurslitteratur</w:t>
            </w:r>
            <w:r w:rsidRPr="006F7023">
              <w:rPr>
                <w:noProof/>
                <w:webHidden/>
                <w:lang w:val="sv-SE"/>
              </w:rPr>
              <w:tab/>
            </w:r>
            <w:r w:rsidRPr="006F7023">
              <w:rPr>
                <w:noProof/>
                <w:webHidden/>
                <w:lang w:val="sv-SE"/>
              </w:rPr>
              <w:fldChar w:fldCharType="begin"/>
            </w:r>
            <w:r w:rsidRPr="006F7023">
              <w:rPr>
                <w:noProof/>
                <w:webHidden/>
                <w:lang w:val="sv-SE"/>
              </w:rPr>
              <w:instrText xml:space="preserve"> PAGEREF _Toc206512311 \h </w:instrText>
            </w:r>
            <w:r w:rsidRPr="006F7023">
              <w:rPr>
                <w:noProof/>
                <w:webHidden/>
                <w:lang w:val="sv-SE"/>
              </w:rPr>
            </w:r>
            <w:r w:rsidRPr="006F7023">
              <w:rPr>
                <w:noProof/>
                <w:webHidden/>
                <w:lang w:val="sv-SE"/>
              </w:rPr>
              <w:fldChar w:fldCharType="separate"/>
            </w:r>
            <w:r w:rsidR="00BD5B22">
              <w:rPr>
                <w:noProof/>
                <w:webHidden/>
                <w:lang w:val="sv-SE"/>
              </w:rPr>
              <w:t>11</w:t>
            </w:r>
            <w:r w:rsidRPr="006F7023">
              <w:rPr>
                <w:noProof/>
                <w:webHidden/>
                <w:lang w:val="sv-SE"/>
              </w:rPr>
              <w:fldChar w:fldCharType="end"/>
            </w:r>
          </w:hyperlink>
        </w:p>
        <w:p w:rsidRPr="006F7023" w:rsidR="001727EC" w:rsidRDefault="001727EC" w14:paraId="4C2089FB" w14:textId="6CE57DAF">
          <w:pPr>
            <w:pStyle w:val="Innehll2"/>
            <w:tabs>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206512312">
            <w:r w:rsidRPr="006F7023">
              <w:rPr>
                <w:rStyle w:val="Hyperlnk"/>
                <w:noProof/>
                <w:lang w:val="sv-SE"/>
              </w:rPr>
              <w:t>Valbar kurslitteratur</w:t>
            </w:r>
            <w:r w:rsidRPr="006F7023">
              <w:rPr>
                <w:noProof/>
                <w:webHidden/>
                <w:lang w:val="sv-SE"/>
              </w:rPr>
              <w:tab/>
            </w:r>
            <w:r w:rsidRPr="006F7023">
              <w:rPr>
                <w:noProof/>
                <w:webHidden/>
                <w:lang w:val="sv-SE"/>
              </w:rPr>
              <w:fldChar w:fldCharType="begin"/>
            </w:r>
            <w:r w:rsidRPr="006F7023">
              <w:rPr>
                <w:noProof/>
                <w:webHidden/>
                <w:lang w:val="sv-SE"/>
              </w:rPr>
              <w:instrText xml:space="preserve"> PAGEREF _Toc206512312 \h </w:instrText>
            </w:r>
            <w:r w:rsidRPr="006F7023">
              <w:rPr>
                <w:noProof/>
                <w:webHidden/>
                <w:lang w:val="sv-SE"/>
              </w:rPr>
            </w:r>
            <w:r w:rsidRPr="006F7023">
              <w:rPr>
                <w:noProof/>
                <w:webHidden/>
                <w:lang w:val="sv-SE"/>
              </w:rPr>
              <w:fldChar w:fldCharType="separate"/>
            </w:r>
            <w:r w:rsidR="00BD5B22">
              <w:rPr>
                <w:noProof/>
                <w:webHidden/>
                <w:lang w:val="sv-SE"/>
              </w:rPr>
              <w:t>12</w:t>
            </w:r>
            <w:r w:rsidRPr="006F7023">
              <w:rPr>
                <w:noProof/>
                <w:webHidden/>
                <w:lang w:val="sv-SE"/>
              </w:rPr>
              <w:fldChar w:fldCharType="end"/>
            </w:r>
          </w:hyperlink>
        </w:p>
        <w:p w:rsidRPr="006F7023" w:rsidR="001727EC" w:rsidRDefault="001727EC" w14:paraId="175A4BE9" w14:textId="78AF3C9D">
          <w:pPr>
            <w:pStyle w:val="Innehll1"/>
            <w:tabs>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206512313">
            <w:r w:rsidRPr="006F7023">
              <w:rPr>
                <w:rStyle w:val="Hyperlnk"/>
                <w:noProof/>
                <w:lang w:val="sv-SE"/>
              </w:rPr>
              <w:t>Bilaga 1 – Begreppslista</w:t>
            </w:r>
            <w:r w:rsidRPr="006F7023">
              <w:rPr>
                <w:noProof/>
                <w:webHidden/>
                <w:lang w:val="sv-SE"/>
              </w:rPr>
              <w:tab/>
            </w:r>
            <w:r w:rsidRPr="006F7023">
              <w:rPr>
                <w:noProof/>
                <w:webHidden/>
                <w:lang w:val="sv-SE"/>
              </w:rPr>
              <w:fldChar w:fldCharType="begin"/>
            </w:r>
            <w:r w:rsidRPr="006F7023">
              <w:rPr>
                <w:noProof/>
                <w:webHidden/>
                <w:lang w:val="sv-SE"/>
              </w:rPr>
              <w:instrText xml:space="preserve"> PAGEREF _Toc206512313 \h </w:instrText>
            </w:r>
            <w:r w:rsidRPr="006F7023">
              <w:rPr>
                <w:noProof/>
                <w:webHidden/>
                <w:lang w:val="sv-SE"/>
              </w:rPr>
            </w:r>
            <w:r w:rsidRPr="006F7023">
              <w:rPr>
                <w:noProof/>
                <w:webHidden/>
                <w:lang w:val="sv-SE"/>
              </w:rPr>
              <w:fldChar w:fldCharType="separate"/>
            </w:r>
            <w:r w:rsidR="00BD5B22">
              <w:rPr>
                <w:noProof/>
                <w:webHidden/>
                <w:lang w:val="sv-SE"/>
              </w:rPr>
              <w:t>13</w:t>
            </w:r>
            <w:r w:rsidRPr="006F7023">
              <w:rPr>
                <w:noProof/>
                <w:webHidden/>
                <w:lang w:val="sv-SE"/>
              </w:rPr>
              <w:fldChar w:fldCharType="end"/>
            </w:r>
          </w:hyperlink>
        </w:p>
        <w:p w:rsidRPr="006F7023" w:rsidR="00F838B2" w:rsidP="00645D9C" w:rsidRDefault="00F838B2" w14:paraId="2267282F" w14:textId="7E1EE86E">
          <w:pPr>
            <w:rPr>
              <w:lang w:val="sv-SE"/>
            </w:rPr>
          </w:pPr>
          <w:r w:rsidRPr="006F7023">
            <w:rPr>
              <w:b/>
              <w:bCs/>
              <w:lang w:val="sv-SE"/>
            </w:rPr>
            <w:fldChar w:fldCharType="end"/>
          </w:r>
        </w:p>
      </w:sdtContent>
    </w:sdt>
    <w:p w:rsidRPr="006F7023" w:rsidR="006713AC" w:rsidP="00645D9C" w:rsidRDefault="006713AC" w14:paraId="6A7D45F3" w14:textId="544252C2">
      <w:pPr>
        <w:rPr>
          <w:rFonts w:cstheme="majorHAnsi"/>
          <w:sz w:val="28"/>
          <w:lang w:val="sv-SE"/>
        </w:rPr>
      </w:pPr>
    </w:p>
    <w:p w:rsidRPr="006F7023" w:rsidR="006713AC" w:rsidP="00645D9C" w:rsidRDefault="006713AC" w14:paraId="62F161ED" w14:textId="77777777">
      <w:pPr>
        <w:rPr>
          <w:rFonts w:eastAsiaTheme="majorEastAsia" w:cstheme="majorBidi"/>
          <w:sz w:val="32"/>
          <w:szCs w:val="32"/>
          <w:lang w:val="sv-SE"/>
        </w:rPr>
      </w:pPr>
      <w:r w:rsidRPr="006F7023">
        <w:rPr>
          <w:lang w:val="sv-SE"/>
        </w:rPr>
        <w:br w:type="page"/>
      </w:r>
    </w:p>
    <w:p w:rsidRPr="006F7023" w:rsidR="006713AC" w:rsidP="00645D9C" w:rsidRDefault="006713AC" w14:paraId="6146BB74" w14:textId="77777777">
      <w:pPr>
        <w:pStyle w:val="Rubrik1"/>
        <w:rPr>
          <w:lang w:val="sv-SE"/>
        </w:rPr>
      </w:pPr>
      <w:bookmarkStart w:name="_Toc206512298" w:id="0"/>
      <w:r w:rsidRPr="006F7023">
        <w:rPr>
          <w:lang w:val="sv-SE"/>
        </w:rPr>
        <w:lastRenderedPageBreak/>
        <w:t>Förord</w:t>
      </w:r>
      <w:bookmarkEnd w:id="0"/>
    </w:p>
    <w:p w:rsidRPr="006F7023" w:rsidR="005661E4" w:rsidP="005661E4" w:rsidRDefault="005661E4" w14:paraId="2370083A" w14:textId="58F33BFC">
      <w:pPr>
        <w:rPr>
          <w:lang w:val="sv-SE"/>
        </w:rPr>
      </w:pPr>
      <w:r w:rsidRPr="006F7023">
        <w:rPr>
          <w:lang w:val="sv-SE"/>
        </w:rPr>
        <w:t>Bedömning och värdering av elevers skolprestationer är en central del i lärares arbete. Till följd av flera politiska reformer under senare år, som skriftliga omdömen från årskurs 1, nya kursplaner, ny betygsskala och tidigare betyg, är frågor om bedömning och betygsättning högaktuella i hela grundskolan. Med lärares rättighet och skyldighet att värdera elevers kunskaper följer också ett ansvar, då det rör sig om en myndighetsutövning. Även inom fritidshemmets verksamhet görs bedömningar, och ibland samverkar lärare från fritidshem med andra lärare kring bedömningar, uppföljning och pedagogiska insatser.</w:t>
      </w:r>
    </w:p>
    <w:p w:rsidRPr="006F7023" w:rsidR="00C30DB1" w:rsidP="005661E4" w:rsidRDefault="005661E4" w14:paraId="11560351" w14:textId="6CAA3655">
      <w:pPr>
        <w:rPr>
          <w:lang w:val="sv-SE"/>
        </w:rPr>
      </w:pPr>
      <w:r w:rsidRPr="006F7023">
        <w:rPr>
          <w:lang w:val="sv-SE"/>
        </w:rPr>
        <w:t>Bedömningsbegreppets innebörd inom skola och utbildning har under de senaste decennierna vidgats från att handla om avstämmande av kunskaper till att bedömning alltmer ses som ett centralt redskap för att stimulera elevers lärande, motivation och självbild. Återkoppling och uppföljning är två viktiga inslag i bedömningsprocessen, med syfte att främja elevers kunskapsutveckling. Bedömning är även ett värdefullt hjälpmedel om man i en pedagogisk verksamhet vill utgå ifrån barnens erfarenheter, behov och kompetenser.</w:t>
      </w:r>
    </w:p>
    <w:p w:rsidRPr="006F7023" w:rsidR="005661E4" w:rsidP="005661E4" w:rsidRDefault="005661E4" w14:paraId="4F09FBC9" w14:textId="67D544F9">
      <w:pPr>
        <w:rPr>
          <w:lang w:val="sv-SE"/>
        </w:rPr>
      </w:pPr>
      <w:r w:rsidRPr="006F7023">
        <w:rPr>
          <w:lang w:val="sv-SE"/>
        </w:rPr>
        <w:t>Ambitionen med kursen, Bedömning och uppföljning för utveckling och lärande, är att den ska bidra till att rusta blivande lärare med inriktning mot fritidshem med kunskaper användbara i det kommande arbetet med bedömningar och betygssättning, samt ge lärarstudenterna goda möjligheter att tillägna sig såväl en grundläggande hantverksskicklighet som ett vetenskapligt kunnande.</w:t>
      </w:r>
    </w:p>
    <w:p w:rsidRPr="006F7023" w:rsidR="00C55913" w:rsidP="00C30DB1" w:rsidRDefault="00D87562" w14:paraId="05FF5AA7" w14:textId="38FC5CE3">
      <w:pPr>
        <w:rPr>
          <w:lang w:val="sv-SE"/>
        </w:rPr>
      </w:pPr>
      <w:r w:rsidRPr="006F7023">
        <w:rPr>
          <w:lang w:val="sv-SE"/>
        </w:rPr>
        <w:t xml:space="preserve">I den här studiehandledningen ges information kring kursens </w:t>
      </w:r>
      <w:r w:rsidRPr="006F7023" w:rsidR="00F020F2">
        <w:rPr>
          <w:lang w:val="sv-SE"/>
        </w:rPr>
        <w:t>innehåll</w:t>
      </w:r>
      <w:r w:rsidRPr="006F7023">
        <w:rPr>
          <w:lang w:val="sv-SE"/>
        </w:rPr>
        <w:t xml:space="preserve"> och examinationsformer. Övrig information från lärare till studenter ges primärt på </w:t>
      </w:r>
      <w:proofErr w:type="spellStart"/>
      <w:r w:rsidRPr="006F7023" w:rsidR="00995638">
        <w:rPr>
          <w:lang w:val="sv-SE"/>
        </w:rPr>
        <w:t>LISAM</w:t>
      </w:r>
      <w:proofErr w:type="spellEnd"/>
      <w:r w:rsidRPr="006F7023">
        <w:rPr>
          <w:lang w:val="sv-SE"/>
        </w:rPr>
        <w:t>.</w:t>
      </w:r>
    </w:p>
    <w:p w:rsidRPr="006F7023" w:rsidR="00995638" w:rsidP="00645D9C" w:rsidRDefault="00995638" w14:paraId="42A7AD89" w14:textId="77777777">
      <w:pPr>
        <w:rPr>
          <w:lang w:val="sv-SE"/>
        </w:rPr>
      </w:pPr>
    </w:p>
    <w:p w:rsidRPr="006F7023" w:rsidR="00D04643" w:rsidP="00645D9C" w:rsidRDefault="00C30DB1" w14:paraId="0349C840" w14:textId="7E0EDABF">
      <w:pPr>
        <w:rPr>
          <w:lang w:val="sv-SE"/>
        </w:rPr>
      </w:pPr>
      <w:r w:rsidRPr="006F7023">
        <w:rPr>
          <w:lang w:val="sv-SE"/>
        </w:rPr>
        <w:t>Daniel Björklund-Flärd</w:t>
      </w:r>
      <w:r w:rsidRPr="006F7023" w:rsidR="00D04643">
        <w:rPr>
          <w:lang w:val="sv-SE"/>
        </w:rPr>
        <w:t>, kursansvarig</w:t>
      </w:r>
    </w:p>
    <w:p w:rsidRPr="006F7023" w:rsidR="00B66E97" w:rsidP="00645D9C" w:rsidRDefault="00C30DB1" w14:paraId="74CAFCA9" w14:textId="29FC4CE7">
      <w:pPr>
        <w:rPr>
          <w:lang w:val="sv-SE"/>
        </w:rPr>
      </w:pPr>
      <w:r w:rsidRPr="006F7023">
        <w:rPr>
          <w:lang w:val="sv-SE"/>
        </w:rPr>
        <w:t>Sofia Ryberg</w:t>
      </w:r>
      <w:r w:rsidRPr="006F7023" w:rsidR="002F4E81">
        <w:rPr>
          <w:lang w:val="sv-SE"/>
        </w:rPr>
        <w:t xml:space="preserve">, </w:t>
      </w:r>
      <w:r w:rsidRPr="006F7023" w:rsidR="00E07408">
        <w:rPr>
          <w:lang w:val="sv-SE"/>
        </w:rPr>
        <w:t xml:space="preserve">biträdande </w:t>
      </w:r>
      <w:r w:rsidRPr="006F7023" w:rsidR="002F4E81">
        <w:rPr>
          <w:lang w:val="sv-SE"/>
        </w:rPr>
        <w:t>kursansvarig</w:t>
      </w:r>
    </w:p>
    <w:p w:rsidRPr="006F7023" w:rsidR="00B80B3E" w:rsidP="00C30DB1" w:rsidRDefault="00B80B3E" w14:paraId="6E6EB34D" w14:textId="43184AB4">
      <w:pPr>
        <w:spacing w:after="160" w:line="259" w:lineRule="auto"/>
        <w:rPr>
          <w:lang w:val="sv-SE"/>
        </w:rPr>
      </w:pPr>
    </w:p>
    <w:p w:rsidRPr="006F7023" w:rsidR="000D0B42" w:rsidP="000355BE" w:rsidRDefault="00B80B3E" w14:paraId="2A4BC6DF" w14:textId="17699E13">
      <w:pPr>
        <w:pStyle w:val="Rubrik2"/>
        <w:rPr>
          <w:lang w:val="sv-SE"/>
        </w:rPr>
      </w:pPr>
      <w:bookmarkStart w:name="_Toc206512299" w:id="1"/>
      <w:r w:rsidRPr="006F7023">
        <w:rPr>
          <w:lang w:val="sv-SE"/>
        </w:rPr>
        <w:t>Lärare i kurs</w:t>
      </w:r>
      <w:bookmarkEnd w:id="1"/>
    </w:p>
    <w:p w:rsidRPr="006F7023" w:rsidR="00C30DB1" w:rsidP="00C30DB1" w:rsidRDefault="00C30DB1" w14:paraId="4CF953B1" w14:textId="77777777">
      <w:pPr>
        <w:rPr>
          <w:lang w:val="sv-SE"/>
        </w:rPr>
      </w:pPr>
      <w:r w:rsidRPr="006F7023">
        <w:rPr>
          <w:lang w:val="sv-SE"/>
        </w:rPr>
        <w:t>Campuslärare:</w:t>
      </w:r>
    </w:p>
    <w:p w:rsidRPr="006F7023" w:rsidR="00C30DB1" w:rsidP="00C30DB1" w:rsidRDefault="00C30DB1" w14:paraId="617D5CC2" w14:textId="78E9F992">
      <w:pPr>
        <w:rPr>
          <w:lang w:val="sv-SE"/>
        </w:rPr>
      </w:pPr>
      <w:r w:rsidRPr="006F7023">
        <w:rPr>
          <w:lang w:val="sv-SE"/>
        </w:rPr>
        <w:t>Daniel Björklund-Flärd (</w:t>
      </w:r>
      <w:hyperlink w:history="1" r:id="rId12">
        <w:r w:rsidRPr="006F7023">
          <w:rPr>
            <w:rStyle w:val="Hyperlnk"/>
            <w:lang w:val="sv-SE"/>
          </w:rPr>
          <w:t>daniel.bjorklund-flard@liu.se</w:t>
        </w:r>
      </w:hyperlink>
      <w:r w:rsidRPr="006F7023">
        <w:rPr>
          <w:lang w:val="sv-SE"/>
        </w:rPr>
        <w:t>)</w:t>
      </w:r>
    </w:p>
    <w:p w:rsidRPr="006F7023" w:rsidR="00C30DB1" w:rsidP="00C30DB1" w:rsidRDefault="00C30DB1" w14:paraId="21F3C78E" w14:textId="40C6440D">
      <w:pPr>
        <w:rPr>
          <w:lang w:val="sv-SE"/>
        </w:rPr>
      </w:pPr>
      <w:r w:rsidRPr="006F7023">
        <w:rPr>
          <w:lang w:val="sv-SE"/>
        </w:rPr>
        <w:t>Simon Östling (</w:t>
      </w:r>
      <w:hyperlink w:history="1" r:id="rId13">
        <w:r w:rsidRPr="006F7023">
          <w:rPr>
            <w:rStyle w:val="Hyperlnk"/>
            <w:lang w:val="sv-SE"/>
          </w:rPr>
          <w:t>simon.ostling@liu.se</w:t>
        </w:r>
      </w:hyperlink>
      <w:r w:rsidRPr="006F7023">
        <w:rPr>
          <w:lang w:val="sv-SE"/>
        </w:rPr>
        <w:t>)</w:t>
      </w:r>
    </w:p>
    <w:p w:rsidRPr="006F7023" w:rsidR="00C30DB1" w:rsidP="00C30DB1" w:rsidRDefault="00C30DB1" w14:paraId="7C4DB0CB" w14:textId="02183413">
      <w:pPr>
        <w:rPr>
          <w:lang w:val="sv-SE"/>
        </w:rPr>
      </w:pPr>
      <w:proofErr w:type="spellStart"/>
      <w:r w:rsidRPr="006F7023">
        <w:rPr>
          <w:lang w:val="sv-SE"/>
        </w:rPr>
        <w:t>Nedzad</w:t>
      </w:r>
      <w:proofErr w:type="spellEnd"/>
      <w:r w:rsidRPr="006F7023">
        <w:rPr>
          <w:lang w:val="sv-SE"/>
        </w:rPr>
        <w:t xml:space="preserve"> </w:t>
      </w:r>
      <w:proofErr w:type="spellStart"/>
      <w:r w:rsidRPr="006F7023">
        <w:rPr>
          <w:lang w:val="sv-SE"/>
        </w:rPr>
        <w:t>Mesic</w:t>
      </w:r>
      <w:proofErr w:type="spellEnd"/>
      <w:r w:rsidRPr="006F7023">
        <w:rPr>
          <w:lang w:val="sv-SE"/>
        </w:rPr>
        <w:t xml:space="preserve"> (</w:t>
      </w:r>
      <w:hyperlink w:history="1" r:id="rId14">
        <w:r w:rsidRPr="006F7023">
          <w:rPr>
            <w:rStyle w:val="Hyperlnk"/>
            <w:lang w:val="sv-SE"/>
          </w:rPr>
          <w:t>nedzad.mesic@liu.se</w:t>
        </w:r>
      </w:hyperlink>
      <w:r w:rsidRPr="006F7023">
        <w:rPr>
          <w:lang w:val="sv-SE"/>
        </w:rPr>
        <w:t>)</w:t>
      </w:r>
    </w:p>
    <w:p w:rsidRPr="006F7023" w:rsidR="00C30DB1" w:rsidP="00C30DB1" w:rsidRDefault="00C30DB1" w14:paraId="2CF10BAC" w14:textId="7415FDCD">
      <w:pPr>
        <w:rPr>
          <w:lang w:val="sv-SE"/>
        </w:rPr>
      </w:pPr>
      <w:r w:rsidRPr="006F7023">
        <w:rPr>
          <w:lang w:val="sv-SE"/>
        </w:rPr>
        <w:t>Sofia Ryberg (</w:t>
      </w:r>
      <w:hyperlink w:history="1" r:id="rId15">
        <w:r w:rsidRPr="006F7023">
          <w:rPr>
            <w:rStyle w:val="Hyperlnk"/>
            <w:lang w:val="sv-SE"/>
          </w:rPr>
          <w:t>sofia.ryberg@liu.se</w:t>
        </w:r>
      </w:hyperlink>
      <w:r w:rsidRPr="006F7023">
        <w:rPr>
          <w:lang w:val="sv-SE"/>
        </w:rPr>
        <w:t>)</w:t>
      </w:r>
    </w:p>
    <w:p w:rsidRPr="006F7023" w:rsidR="00C30DB1" w:rsidP="00C30DB1" w:rsidRDefault="00C30DB1" w14:paraId="36597F54" w14:textId="77777777">
      <w:pPr>
        <w:rPr>
          <w:lang w:val="sv-SE"/>
        </w:rPr>
      </w:pPr>
    </w:p>
    <w:p w:rsidRPr="006F7023" w:rsidR="00C30DB1" w:rsidP="00C30DB1" w:rsidRDefault="00C30DB1" w14:paraId="22769C0C" w14:textId="77777777">
      <w:pPr>
        <w:rPr>
          <w:lang w:val="sv-SE"/>
        </w:rPr>
      </w:pPr>
      <w:r w:rsidRPr="006F7023">
        <w:rPr>
          <w:lang w:val="sv-SE"/>
        </w:rPr>
        <w:t>Professionsmentorer:</w:t>
      </w:r>
    </w:p>
    <w:p w:rsidRPr="006F7023" w:rsidR="00C30DB1" w:rsidP="00C30DB1" w:rsidRDefault="00C30DB1" w14:paraId="5C328BE6" w14:textId="73E85176">
      <w:pPr>
        <w:rPr>
          <w:lang w:val="sv-SE"/>
        </w:rPr>
      </w:pPr>
      <w:r w:rsidRPr="006F7023">
        <w:rPr>
          <w:lang w:val="sv-SE"/>
        </w:rPr>
        <w:t>Jenny Holmgren (</w:t>
      </w:r>
      <w:hyperlink w:history="1" r:id="rId16">
        <w:r w:rsidRPr="006F7023">
          <w:rPr>
            <w:rStyle w:val="Hyperlnk"/>
            <w:lang w:val="sv-SE"/>
          </w:rPr>
          <w:t>jenny.holmgren@liu.se</w:t>
        </w:r>
      </w:hyperlink>
      <w:r w:rsidRPr="006F7023">
        <w:rPr>
          <w:lang w:val="sv-SE"/>
        </w:rPr>
        <w:t>)</w:t>
      </w:r>
    </w:p>
    <w:p w:rsidRPr="006F7023" w:rsidR="00C30DB1" w:rsidP="00C30DB1" w:rsidRDefault="00C30DB1" w14:paraId="6A898565" w14:textId="3BDA1771">
      <w:pPr>
        <w:rPr>
          <w:lang w:val="sv-SE"/>
        </w:rPr>
      </w:pPr>
      <w:r w:rsidRPr="006F7023">
        <w:rPr>
          <w:lang w:val="sv-SE"/>
        </w:rPr>
        <w:t xml:space="preserve">Jonas </w:t>
      </w:r>
      <w:proofErr w:type="spellStart"/>
      <w:r w:rsidRPr="006F7023">
        <w:rPr>
          <w:lang w:val="sv-SE"/>
        </w:rPr>
        <w:t>Morey</w:t>
      </w:r>
      <w:proofErr w:type="spellEnd"/>
      <w:r w:rsidRPr="006F7023">
        <w:rPr>
          <w:lang w:val="sv-SE"/>
        </w:rPr>
        <w:t xml:space="preserve"> (</w:t>
      </w:r>
      <w:hyperlink w:history="1" r:id="rId17">
        <w:r w:rsidRPr="006F7023">
          <w:rPr>
            <w:rStyle w:val="Hyperlnk"/>
            <w:lang w:val="sv-SE"/>
          </w:rPr>
          <w:t>jonas.morey@liu.se</w:t>
        </w:r>
      </w:hyperlink>
      <w:r w:rsidRPr="006F7023">
        <w:rPr>
          <w:lang w:val="sv-SE"/>
        </w:rPr>
        <w:t>)</w:t>
      </w:r>
    </w:p>
    <w:p w:rsidRPr="006F7023" w:rsidR="00C30DB1" w:rsidP="00C30DB1" w:rsidRDefault="00C30DB1" w14:paraId="38CF6E0D" w14:textId="77777777">
      <w:pPr>
        <w:rPr>
          <w:lang w:val="sv-SE"/>
        </w:rPr>
      </w:pPr>
    </w:p>
    <w:p w:rsidRPr="006F7023" w:rsidR="00C30DB1" w:rsidP="00C30DB1" w:rsidRDefault="00C30DB1" w14:paraId="08BDB3F4" w14:textId="77777777">
      <w:pPr>
        <w:rPr>
          <w:lang w:val="sv-SE"/>
        </w:rPr>
      </w:pPr>
      <w:r w:rsidRPr="006F7023">
        <w:rPr>
          <w:lang w:val="sv-SE"/>
        </w:rPr>
        <w:t>Kursadministratör:</w:t>
      </w:r>
    </w:p>
    <w:p w:rsidRPr="006F7023" w:rsidR="000B53BD" w:rsidP="00C30DB1" w:rsidRDefault="00C30DB1" w14:paraId="26D06385" w14:textId="135AE800">
      <w:pPr>
        <w:rPr>
          <w:lang w:val="sv-SE"/>
        </w:rPr>
      </w:pPr>
      <w:r w:rsidRPr="006F7023">
        <w:rPr>
          <w:lang w:val="sv-SE"/>
        </w:rPr>
        <w:t xml:space="preserve">Anneli </w:t>
      </w:r>
      <w:proofErr w:type="spellStart"/>
      <w:r w:rsidRPr="006F7023">
        <w:rPr>
          <w:lang w:val="sv-SE"/>
        </w:rPr>
        <w:t>Carlbring</w:t>
      </w:r>
      <w:proofErr w:type="spellEnd"/>
      <w:r w:rsidRPr="006F7023">
        <w:rPr>
          <w:lang w:val="sv-SE"/>
        </w:rPr>
        <w:t xml:space="preserve"> (</w:t>
      </w:r>
      <w:hyperlink w:history="1" r:id="rId18">
        <w:r w:rsidRPr="006F7023">
          <w:rPr>
            <w:rStyle w:val="Hyperlnk"/>
            <w:lang w:val="sv-SE"/>
          </w:rPr>
          <w:t>anneli.carlbring@liu.se</w:t>
        </w:r>
      </w:hyperlink>
      <w:r w:rsidRPr="006F7023">
        <w:rPr>
          <w:lang w:val="sv-SE"/>
        </w:rPr>
        <w:t>)</w:t>
      </w:r>
    </w:p>
    <w:p w:rsidRPr="006F7023" w:rsidR="005661E4" w:rsidRDefault="005661E4" w14:paraId="27C0326B" w14:textId="77777777">
      <w:pPr>
        <w:spacing w:after="160" w:line="259" w:lineRule="auto"/>
        <w:rPr>
          <w:rFonts w:asciiTheme="majorHAnsi" w:hAnsiTheme="majorHAnsi" w:eastAsiaTheme="majorEastAsia" w:cstheme="majorBidi"/>
          <w:sz w:val="32"/>
          <w:szCs w:val="32"/>
          <w:lang w:val="sv-SE"/>
        </w:rPr>
      </w:pPr>
      <w:r w:rsidRPr="006F7023">
        <w:rPr>
          <w:lang w:val="sv-SE"/>
        </w:rPr>
        <w:br w:type="page"/>
      </w:r>
    </w:p>
    <w:p w:rsidRPr="006F7023" w:rsidR="006E3881" w:rsidP="006E3881" w:rsidRDefault="006E3881" w14:paraId="3A442CE1" w14:textId="7BC3F5F8">
      <w:pPr>
        <w:pStyle w:val="Rubrik1"/>
        <w:rPr>
          <w:lang w:val="sv-SE"/>
        </w:rPr>
      </w:pPr>
      <w:bookmarkStart w:name="_Toc206512300" w:id="2"/>
      <w:r w:rsidRPr="006F7023">
        <w:rPr>
          <w:lang w:val="sv-SE"/>
        </w:rPr>
        <w:lastRenderedPageBreak/>
        <w:t>Kursmål och provkoder</w:t>
      </w:r>
      <w:bookmarkEnd w:id="2"/>
    </w:p>
    <w:p w:rsidRPr="006F7023" w:rsidR="0039195C" w:rsidP="006E3881" w:rsidRDefault="006E3881" w14:paraId="5F94E11E" w14:textId="6D8D1AFB">
      <w:pPr>
        <w:jc w:val="both"/>
        <w:rPr>
          <w:rFonts w:cs="Helvetica"/>
          <w:lang w:val="sv-SE"/>
        </w:rPr>
      </w:pPr>
      <w:r w:rsidRPr="006F7023">
        <w:rPr>
          <w:lang w:val="sv-SE"/>
        </w:rPr>
        <w:t xml:space="preserve">I kursplanen anges de kunskaper varje student förväntas ha tillägnat sig efter att ha bedrivit </w:t>
      </w:r>
      <w:r w:rsidRPr="006F7023" w:rsidR="000B53BD">
        <w:rPr>
          <w:lang w:val="sv-SE"/>
        </w:rPr>
        <w:t>5</w:t>
      </w:r>
      <w:r w:rsidRPr="006F7023">
        <w:rPr>
          <w:lang w:val="sv-SE"/>
        </w:rPr>
        <w:t xml:space="preserve"> veckors heltidsstudier. </w:t>
      </w:r>
      <w:r w:rsidRPr="006F7023">
        <w:rPr>
          <w:rFonts w:cs="Helvetica"/>
          <w:lang w:val="sv-SE"/>
        </w:rPr>
        <w:t>Efter avslutad kurs ska den studerande kunna:</w:t>
      </w:r>
    </w:p>
    <w:p w:rsidRPr="006F7023" w:rsidR="00FA1510" w:rsidP="00FA1510" w:rsidRDefault="000B53BD" w14:paraId="660D7B18" w14:textId="77777777">
      <w:pPr>
        <w:pStyle w:val="Liststycke"/>
        <w:numPr>
          <w:ilvl w:val="0"/>
          <w:numId w:val="32"/>
        </w:numPr>
        <w:jc w:val="both"/>
        <w:rPr>
          <w:rFonts w:cs="Helvetica"/>
          <w:lang w:val="sv-SE"/>
        </w:rPr>
      </w:pPr>
      <w:r w:rsidRPr="006F7023">
        <w:rPr>
          <w:rFonts w:cs="Helvetica"/>
          <w:lang w:val="sv-SE"/>
        </w:rPr>
        <w:t xml:space="preserve">redogöra för nationella riktlinjer som finns för </w:t>
      </w:r>
      <w:proofErr w:type="spellStart"/>
      <w:r w:rsidRPr="006F7023">
        <w:rPr>
          <w:rFonts w:cs="Helvetica"/>
          <w:lang w:val="sv-SE"/>
        </w:rPr>
        <w:t>grundlärares</w:t>
      </w:r>
      <w:proofErr w:type="spellEnd"/>
      <w:r w:rsidRPr="006F7023">
        <w:rPr>
          <w:rFonts w:cs="Helvetica"/>
          <w:lang w:val="sv-SE"/>
        </w:rPr>
        <w:t xml:space="preserve"> arbete med bedömning och</w:t>
      </w:r>
      <w:r w:rsidRPr="006F7023" w:rsidR="00FA1510">
        <w:rPr>
          <w:rFonts w:cs="Helvetica"/>
          <w:lang w:val="sv-SE"/>
        </w:rPr>
        <w:t xml:space="preserve"> </w:t>
      </w:r>
      <w:r w:rsidRPr="006F7023">
        <w:rPr>
          <w:rFonts w:cs="Helvetica"/>
          <w:lang w:val="sv-SE"/>
        </w:rPr>
        <w:t>betygssättning inom de obligatoriska skolformerna med fokus på år F–6.</w:t>
      </w:r>
    </w:p>
    <w:p w:rsidRPr="006F7023" w:rsidR="00FA1510" w:rsidP="00FA1510" w:rsidRDefault="000B53BD" w14:paraId="7857263C" w14:textId="77777777">
      <w:pPr>
        <w:pStyle w:val="Liststycke"/>
        <w:numPr>
          <w:ilvl w:val="0"/>
          <w:numId w:val="32"/>
        </w:numPr>
        <w:jc w:val="both"/>
        <w:rPr>
          <w:rFonts w:cs="Helvetica"/>
          <w:lang w:val="sv-SE"/>
        </w:rPr>
      </w:pPr>
      <w:r w:rsidRPr="006F7023">
        <w:rPr>
          <w:rFonts w:cs="Helvetica"/>
          <w:lang w:val="sv-SE"/>
        </w:rPr>
        <w:t>beskriva olika sätt för att dokumentera, bedöma och analysera elevers utveckling och</w:t>
      </w:r>
      <w:r w:rsidRPr="006F7023" w:rsidR="00FA1510">
        <w:rPr>
          <w:rFonts w:cs="Helvetica"/>
          <w:lang w:val="sv-SE"/>
        </w:rPr>
        <w:t xml:space="preserve"> </w:t>
      </w:r>
      <w:r w:rsidRPr="006F7023">
        <w:rPr>
          <w:rFonts w:cs="Helvetica"/>
          <w:lang w:val="sv-SE"/>
        </w:rPr>
        <w:t>lärande i relation till fritidshem och skola.</w:t>
      </w:r>
    </w:p>
    <w:p w:rsidRPr="006F7023" w:rsidR="00FA1510" w:rsidP="00FA1510" w:rsidRDefault="000B53BD" w14:paraId="29DC2429" w14:textId="77777777">
      <w:pPr>
        <w:pStyle w:val="Liststycke"/>
        <w:numPr>
          <w:ilvl w:val="0"/>
          <w:numId w:val="32"/>
        </w:numPr>
        <w:jc w:val="both"/>
        <w:rPr>
          <w:rFonts w:cs="Helvetica"/>
          <w:lang w:val="sv-SE"/>
        </w:rPr>
      </w:pPr>
      <w:r w:rsidRPr="006F7023">
        <w:rPr>
          <w:rFonts w:cs="Helvetica"/>
          <w:lang w:val="sv-SE"/>
        </w:rPr>
        <w:t>använda i kursen presenterade teorier och begrepp för att analysera hur pedagogisk</w:t>
      </w:r>
      <w:r w:rsidRPr="006F7023" w:rsidR="00FA1510">
        <w:rPr>
          <w:rFonts w:cs="Helvetica"/>
          <w:lang w:val="sv-SE"/>
        </w:rPr>
        <w:t xml:space="preserve"> </w:t>
      </w:r>
      <w:r w:rsidRPr="006F7023">
        <w:rPr>
          <w:rFonts w:cs="Helvetica"/>
          <w:lang w:val="sv-SE"/>
        </w:rPr>
        <w:t>praktik, bedömning och elevers utveckling och lärande samspelar.</w:t>
      </w:r>
    </w:p>
    <w:p w:rsidRPr="006F7023" w:rsidR="00FA1510" w:rsidP="00FA1510" w:rsidRDefault="000B53BD" w14:paraId="7C0E399A" w14:textId="77777777">
      <w:pPr>
        <w:pStyle w:val="Liststycke"/>
        <w:numPr>
          <w:ilvl w:val="0"/>
          <w:numId w:val="32"/>
        </w:numPr>
        <w:jc w:val="both"/>
        <w:rPr>
          <w:rFonts w:cs="Helvetica"/>
          <w:lang w:val="sv-SE"/>
        </w:rPr>
      </w:pPr>
      <w:r w:rsidRPr="006F7023">
        <w:rPr>
          <w:rFonts w:cs="Helvetica"/>
          <w:lang w:val="sv-SE"/>
        </w:rPr>
        <w:t xml:space="preserve">relatera utbildningsvetenskaplig forskning till </w:t>
      </w:r>
      <w:proofErr w:type="spellStart"/>
      <w:r w:rsidRPr="006F7023">
        <w:rPr>
          <w:rFonts w:cs="Helvetica"/>
          <w:lang w:val="sv-SE"/>
        </w:rPr>
        <w:t>grundlärares</w:t>
      </w:r>
      <w:proofErr w:type="spellEnd"/>
      <w:r w:rsidRPr="006F7023">
        <w:rPr>
          <w:rFonts w:cs="Helvetica"/>
          <w:lang w:val="sv-SE"/>
        </w:rPr>
        <w:t xml:space="preserve"> arbete med bedömning och</w:t>
      </w:r>
      <w:r w:rsidRPr="006F7023" w:rsidR="00FA1510">
        <w:rPr>
          <w:rFonts w:cs="Helvetica"/>
          <w:lang w:val="sv-SE"/>
        </w:rPr>
        <w:t xml:space="preserve"> </w:t>
      </w:r>
      <w:r w:rsidRPr="006F7023">
        <w:rPr>
          <w:rFonts w:cs="Helvetica"/>
          <w:lang w:val="sv-SE"/>
        </w:rPr>
        <w:t>uppföljning inom fritidshem och skola.</w:t>
      </w:r>
    </w:p>
    <w:p w:rsidRPr="006F7023" w:rsidR="000B53BD" w:rsidP="00FA1510" w:rsidRDefault="000B53BD" w14:paraId="266E6686" w14:textId="40292B31">
      <w:pPr>
        <w:pStyle w:val="Liststycke"/>
        <w:numPr>
          <w:ilvl w:val="0"/>
          <w:numId w:val="32"/>
        </w:numPr>
        <w:jc w:val="both"/>
        <w:rPr>
          <w:rFonts w:cs="Helvetica"/>
          <w:lang w:val="sv-SE"/>
        </w:rPr>
      </w:pPr>
      <w:r w:rsidRPr="006F7023">
        <w:rPr>
          <w:rFonts w:cs="Helvetica"/>
          <w:lang w:val="sv-SE"/>
        </w:rPr>
        <w:t>diskutera etiska aspekter i samband pedagogisk dokumentation, uppföljning och</w:t>
      </w:r>
      <w:r w:rsidRPr="006F7023" w:rsidR="00FA1510">
        <w:rPr>
          <w:rFonts w:cs="Helvetica"/>
          <w:lang w:val="sv-SE"/>
        </w:rPr>
        <w:t xml:space="preserve"> </w:t>
      </w:r>
      <w:r w:rsidRPr="006F7023">
        <w:rPr>
          <w:rFonts w:cs="Helvetica"/>
          <w:lang w:val="sv-SE"/>
        </w:rPr>
        <w:t>betygssättning.</w:t>
      </w:r>
    </w:p>
    <w:p w:rsidRPr="006F7023" w:rsidR="00995638" w:rsidP="006E3881" w:rsidRDefault="00995638" w14:paraId="661AB96C" w14:textId="27A910EF">
      <w:pPr>
        <w:rPr>
          <w:rFonts w:cs="Helvetica"/>
          <w:lang w:val="sv-SE"/>
        </w:rPr>
      </w:pPr>
    </w:p>
    <w:p w:rsidRPr="006F7023" w:rsidR="00C55913" w:rsidP="001F1DBE" w:rsidRDefault="006E3881" w14:paraId="4289937D" w14:textId="3AA641BC">
      <w:pPr>
        <w:jc w:val="both"/>
        <w:rPr>
          <w:lang w:val="sv-SE"/>
        </w:rPr>
      </w:pPr>
      <w:r w:rsidRPr="006F7023">
        <w:rPr>
          <w:lang w:val="sv-SE"/>
        </w:rPr>
        <w:t>Kursens examinerande moment har följande provkoder:</w:t>
      </w:r>
    </w:p>
    <w:tbl>
      <w:tblPr>
        <w:tblStyle w:val="Tabellrutnt"/>
        <w:tblW w:w="9067" w:type="dxa"/>
        <w:tblLook w:val="04A0" w:firstRow="1" w:lastRow="0" w:firstColumn="1" w:lastColumn="0" w:noHBand="0" w:noVBand="1"/>
      </w:tblPr>
      <w:tblGrid>
        <w:gridCol w:w="1174"/>
        <w:gridCol w:w="5526"/>
        <w:gridCol w:w="1494"/>
        <w:gridCol w:w="873"/>
      </w:tblGrid>
      <w:tr w:rsidRPr="006F7023" w:rsidR="00995638" w:rsidTr="002E719E" w14:paraId="33F9ABE4" w14:textId="77777777">
        <w:trPr>
          <w:trHeight w:val="455"/>
        </w:trPr>
        <w:tc>
          <w:tcPr>
            <w:tcW w:w="1174" w:type="dxa"/>
          </w:tcPr>
          <w:p w:rsidRPr="006F7023" w:rsidR="00995638" w:rsidP="00645D9C" w:rsidRDefault="00995638" w14:paraId="63AC3634" w14:textId="25D07B45">
            <w:pPr>
              <w:rPr>
                <w:b/>
                <w:lang w:val="sv-SE"/>
              </w:rPr>
            </w:pPr>
            <w:proofErr w:type="spellStart"/>
            <w:r w:rsidRPr="006F7023">
              <w:rPr>
                <w:b/>
                <w:lang w:val="sv-SE"/>
              </w:rPr>
              <w:t>Provkod</w:t>
            </w:r>
            <w:proofErr w:type="spellEnd"/>
          </w:p>
        </w:tc>
        <w:tc>
          <w:tcPr>
            <w:tcW w:w="5526" w:type="dxa"/>
          </w:tcPr>
          <w:p w:rsidRPr="006F7023" w:rsidR="00995638" w:rsidP="00645D9C" w:rsidRDefault="00995638" w14:paraId="60A86439" w14:textId="1B7F45E1">
            <w:pPr>
              <w:rPr>
                <w:lang w:val="sv-SE"/>
              </w:rPr>
            </w:pPr>
            <w:r w:rsidRPr="006F7023">
              <w:rPr>
                <w:lang w:val="sv-SE"/>
              </w:rPr>
              <w:t>Beskrivning</w:t>
            </w:r>
          </w:p>
        </w:tc>
        <w:tc>
          <w:tcPr>
            <w:tcW w:w="1494" w:type="dxa"/>
          </w:tcPr>
          <w:p w:rsidRPr="006F7023" w:rsidR="00995638" w:rsidP="00645D9C" w:rsidRDefault="00995638" w14:paraId="3719B7CC" w14:textId="4CFE8BC1">
            <w:pPr>
              <w:rPr>
                <w:bCs/>
                <w:lang w:val="sv-SE"/>
              </w:rPr>
            </w:pPr>
            <w:r w:rsidRPr="006F7023">
              <w:rPr>
                <w:bCs/>
                <w:lang w:val="sv-SE"/>
              </w:rPr>
              <w:t>Betygsgrader</w:t>
            </w:r>
          </w:p>
        </w:tc>
        <w:tc>
          <w:tcPr>
            <w:tcW w:w="873" w:type="dxa"/>
          </w:tcPr>
          <w:p w:rsidRPr="006F7023" w:rsidR="00995638" w:rsidP="00645D9C" w:rsidRDefault="00995638" w14:paraId="70ACE5D2" w14:textId="3C66955A">
            <w:pPr>
              <w:rPr>
                <w:bCs/>
                <w:lang w:val="sv-SE"/>
              </w:rPr>
            </w:pPr>
            <w:proofErr w:type="spellStart"/>
            <w:r w:rsidRPr="006F7023">
              <w:rPr>
                <w:bCs/>
                <w:lang w:val="sv-SE"/>
              </w:rPr>
              <w:t>hp</w:t>
            </w:r>
            <w:proofErr w:type="spellEnd"/>
          </w:p>
        </w:tc>
      </w:tr>
      <w:tr w:rsidRPr="006F7023" w:rsidR="00C55913" w:rsidTr="002E719E" w14:paraId="1363F506" w14:textId="77777777">
        <w:trPr>
          <w:trHeight w:val="455"/>
        </w:trPr>
        <w:tc>
          <w:tcPr>
            <w:tcW w:w="1174" w:type="dxa"/>
          </w:tcPr>
          <w:p w:rsidRPr="006F7023" w:rsidR="00C55913" w:rsidP="00645D9C" w:rsidRDefault="000B53BD" w14:paraId="32EBEF4A" w14:textId="04F229E0">
            <w:pPr>
              <w:rPr>
                <w:b/>
                <w:bCs/>
                <w:lang w:val="sv-SE"/>
              </w:rPr>
            </w:pPr>
            <w:r w:rsidRPr="006F7023">
              <w:rPr>
                <w:b/>
                <w:lang w:val="sv-SE"/>
              </w:rPr>
              <w:t>STN1</w:t>
            </w:r>
          </w:p>
        </w:tc>
        <w:tc>
          <w:tcPr>
            <w:tcW w:w="5526" w:type="dxa"/>
          </w:tcPr>
          <w:p w:rsidRPr="006F7023" w:rsidR="00C55913" w:rsidP="00645D9C" w:rsidRDefault="002E719E" w14:paraId="2047AB4C" w14:textId="3DAE7833">
            <w:pPr>
              <w:rPr>
                <w:lang w:val="sv-SE"/>
              </w:rPr>
            </w:pPr>
            <w:r w:rsidRPr="006F7023">
              <w:rPr>
                <w:lang w:val="sv-SE"/>
              </w:rPr>
              <w:t>Skriftlig tentamen, salstentamen</w:t>
            </w:r>
          </w:p>
          <w:p w:rsidRPr="006F7023" w:rsidR="00D04643" w:rsidP="00645D9C" w:rsidRDefault="000D0B42" w14:paraId="6864FB5E" w14:textId="5AFD4820">
            <w:pPr>
              <w:rPr>
                <w:i/>
                <w:lang w:val="sv-SE"/>
              </w:rPr>
            </w:pPr>
            <w:r w:rsidRPr="006F7023">
              <w:rPr>
                <w:i/>
                <w:lang w:val="sv-SE"/>
              </w:rPr>
              <w:t>Examinerar följande mål:</w:t>
            </w:r>
          </w:p>
          <w:p w:rsidRPr="006F7023" w:rsidR="002E719E" w:rsidP="002E719E" w:rsidRDefault="002E719E" w14:paraId="70791349" w14:textId="77777777">
            <w:pPr>
              <w:pStyle w:val="Liststycke"/>
              <w:numPr>
                <w:ilvl w:val="0"/>
                <w:numId w:val="20"/>
              </w:numPr>
              <w:spacing w:line="240" w:lineRule="auto"/>
              <w:rPr>
                <w:rFonts w:ascii="Georgia" w:hAnsi="Georgia" w:cstheme="minorHAnsi"/>
                <w:sz w:val="22"/>
                <w:lang w:val="sv-SE"/>
              </w:rPr>
            </w:pPr>
            <w:r w:rsidRPr="006F7023">
              <w:rPr>
                <w:rFonts w:ascii="Georgia" w:hAnsi="Georgia" w:cstheme="minorHAnsi"/>
                <w:sz w:val="22"/>
                <w:lang w:val="sv-SE"/>
              </w:rPr>
              <w:t xml:space="preserve">redogöra för nationella riktlinjer som finns för </w:t>
            </w:r>
            <w:proofErr w:type="spellStart"/>
            <w:r w:rsidRPr="006F7023">
              <w:rPr>
                <w:rFonts w:ascii="Georgia" w:hAnsi="Georgia" w:cstheme="minorHAnsi"/>
                <w:sz w:val="22"/>
                <w:lang w:val="sv-SE"/>
              </w:rPr>
              <w:t>grundlärares</w:t>
            </w:r>
            <w:proofErr w:type="spellEnd"/>
            <w:r w:rsidRPr="006F7023">
              <w:rPr>
                <w:rFonts w:ascii="Georgia" w:hAnsi="Georgia" w:cstheme="minorHAnsi"/>
                <w:sz w:val="22"/>
                <w:lang w:val="sv-SE"/>
              </w:rPr>
              <w:t xml:space="preserve"> arbete med bedömning och betygssättning inom de obligatoriska skolformerna med fokus på år F–6.</w:t>
            </w:r>
          </w:p>
          <w:p w:rsidRPr="006F7023" w:rsidR="00D354A1" w:rsidP="002E719E" w:rsidRDefault="002E719E" w14:paraId="157B2550" w14:textId="663906C4">
            <w:pPr>
              <w:pStyle w:val="Liststycke"/>
              <w:numPr>
                <w:ilvl w:val="0"/>
                <w:numId w:val="20"/>
              </w:numPr>
              <w:spacing w:line="240" w:lineRule="auto"/>
              <w:rPr>
                <w:rFonts w:cstheme="minorHAnsi"/>
                <w:lang w:val="sv-SE"/>
              </w:rPr>
            </w:pPr>
            <w:r w:rsidRPr="006F7023">
              <w:rPr>
                <w:rFonts w:ascii="Georgia" w:hAnsi="Georgia" w:cstheme="minorHAnsi"/>
                <w:sz w:val="22"/>
                <w:lang w:val="sv-SE"/>
              </w:rPr>
              <w:t>beskriva olika sätt för att dokumentera, bedöma och analysera elevers utveckling och lärande i relation till fritidshem och skola.</w:t>
            </w:r>
          </w:p>
        </w:tc>
        <w:tc>
          <w:tcPr>
            <w:tcW w:w="1494" w:type="dxa"/>
          </w:tcPr>
          <w:p w:rsidRPr="006F7023" w:rsidR="00C55913" w:rsidP="00995638" w:rsidRDefault="00995638" w14:paraId="305339AB" w14:textId="1E4FE946">
            <w:pPr>
              <w:rPr>
                <w:bCs/>
                <w:lang w:val="sv-SE"/>
              </w:rPr>
            </w:pPr>
            <w:r w:rsidRPr="006F7023">
              <w:rPr>
                <w:bCs/>
                <w:lang w:val="sv-SE"/>
              </w:rPr>
              <w:t>U-G</w:t>
            </w:r>
          </w:p>
        </w:tc>
        <w:tc>
          <w:tcPr>
            <w:tcW w:w="873" w:type="dxa"/>
          </w:tcPr>
          <w:p w:rsidRPr="006F7023" w:rsidR="00C55913" w:rsidP="00645D9C" w:rsidRDefault="002E719E" w14:paraId="03D8132A" w14:textId="1638F1C5">
            <w:pPr>
              <w:rPr>
                <w:bCs/>
                <w:lang w:val="sv-SE"/>
              </w:rPr>
            </w:pPr>
            <w:r w:rsidRPr="006F7023">
              <w:rPr>
                <w:bCs/>
                <w:lang w:val="sv-SE"/>
              </w:rPr>
              <w:t>2,5</w:t>
            </w:r>
            <w:r w:rsidRPr="006F7023" w:rsidR="00C55913">
              <w:rPr>
                <w:bCs/>
                <w:lang w:val="sv-SE"/>
              </w:rPr>
              <w:t xml:space="preserve"> </w:t>
            </w:r>
            <w:proofErr w:type="spellStart"/>
            <w:r w:rsidRPr="006F7023" w:rsidR="00C55913">
              <w:rPr>
                <w:bCs/>
                <w:lang w:val="sv-SE"/>
              </w:rPr>
              <w:t>hp</w:t>
            </w:r>
            <w:proofErr w:type="spellEnd"/>
          </w:p>
        </w:tc>
      </w:tr>
      <w:tr w:rsidRPr="006F7023" w:rsidR="006E0F6B" w:rsidTr="002E719E" w14:paraId="658EFD03" w14:textId="77777777">
        <w:trPr>
          <w:trHeight w:val="410"/>
        </w:trPr>
        <w:tc>
          <w:tcPr>
            <w:tcW w:w="1174" w:type="dxa"/>
          </w:tcPr>
          <w:p w:rsidRPr="006F7023" w:rsidR="006E0F6B" w:rsidP="00645D9C" w:rsidRDefault="000B53BD" w14:paraId="7CBB9495" w14:textId="0A4F6B7F">
            <w:pPr>
              <w:rPr>
                <w:b/>
                <w:bCs/>
                <w:lang w:val="sv-SE"/>
              </w:rPr>
            </w:pPr>
            <w:r w:rsidRPr="006F7023">
              <w:rPr>
                <w:b/>
                <w:bCs/>
                <w:lang w:val="sv-SE"/>
              </w:rPr>
              <w:t>OBL1</w:t>
            </w:r>
          </w:p>
        </w:tc>
        <w:tc>
          <w:tcPr>
            <w:tcW w:w="5526" w:type="dxa"/>
          </w:tcPr>
          <w:p w:rsidRPr="006F7023" w:rsidR="000B53BD" w:rsidP="00995638" w:rsidRDefault="000B53BD" w14:paraId="7FDCC957" w14:textId="77777777">
            <w:pPr>
              <w:rPr>
                <w:lang w:val="sv-SE"/>
              </w:rPr>
            </w:pPr>
            <w:r w:rsidRPr="006F7023">
              <w:rPr>
                <w:lang w:val="sv-SE"/>
              </w:rPr>
              <w:t>Litteraturseminarium</w:t>
            </w:r>
          </w:p>
          <w:p w:rsidRPr="006F7023" w:rsidR="000B53BD" w:rsidP="000B53BD" w:rsidRDefault="000B53BD" w14:paraId="1452E3D4" w14:textId="77777777">
            <w:pPr>
              <w:rPr>
                <w:i/>
                <w:iCs/>
                <w:lang w:val="sv-SE"/>
              </w:rPr>
            </w:pPr>
            <w:r w:rsidRPr="006F7023">
              <w:rPr>
                <w:i/>
                <w:iCs/>
                <w:lang w:val="sv-SE"/>
              </w:rPr>
              <w:t>Examinerar följande mål:</w:t>
            </w:r>
          </w:p>
          <w:p w:rsidRPr="006F7023" w:rsidR="000B53BD" w:rsidP="00F40648" w:rsidRDefault="000B53BD" w14:paraId="1625AD83" w14:textId="69163743">
            <w:pPr>
              <w:pStyle w:val="Liststycke"/>
              <w:numPr>
                <w:ilvl w:val="0"/>
                <w:numId w:val="35"/>
              </w:numPr>
              <w:spacing w:line="240" w:lineRule="auto"/>
              <w:rPr>
                <w:rFonts w:ascii="Georgia" w:hAnsi="Georgia"/>
                <w:i/>
                <w:iCs/>
                <w:sz w:val="22"/>
                <w:lang w:val="sv-SE"/>
              </w:rPr>
            </w:pPr>
            <w:r w:rsidRPr="006F7023">
              <w:rPr>
                <w:rFonts w:ascii="Georgia" w:hAnsi="Georgia"/>
                <w:sz w:val="22"/>
                <w:lang w:val="sv-SE"/>
              </w:rPr>
              <w:t xml:space="preserve">redogöra för nationella riktlinjer som finns för </w:t>
            </w:r>
            <w:proofErr w:type="spellStart"/>
            <w:r w:rsidRPr="006F7023">
              <w:rPr>
                <w:rFonts w:ascii="Georgia" w:hAnsi="Georgia"/>
                <w:sz w:val="22"/>
                <w:lang w:val="sv-SE"/>
              </w:rPr>
              <w:t>grundlärares</w:t>
            </w:r>
            <w:proofErr w:type="spellEnd"/>
            <w:r w:rsidRPr="006F7023">
              <w:rPr>
                <w:rFonts w:ascii="Georgia" w:hAnsi="Georgia"/>
                <w:sz w:val="22"/>
                <w:lang w:val="sv-SE"/>
              </w:rPr>
              <w:t xml:space="preserve"> arbete med bedömning och betygssättning inom de obligatoriska skolformerna med fokus på år F–6.</w:t>
            </w:r>
          </w:p>
        </w:tc>
        <w:tc>
          <w:tcPr>
            <w:tcW w:w="1494" w:type="dxa"/>
          </w:tcPr>
          <w:p w:rsidRPr="006F7023" w:rsidR="006E0F6B" w:rsidP="00645D9C" w:rsidRDefault="002E719E" w14:paraId="3E7E4166" w14:textId="354F3FED">
            <w:pPr>
              <w:rPr>
                <w:bCs/>
                <w:lang w:val="sv-SE"/>
              </w:rPr>
            </w:pPr>
            <w:r w:rsidRPr="006F7023">
              <w:rPr>
                <w:bCs/>
                <w:lang w:val="sv-SE"/>
              </w:rPr>
              <w:t>D</w:t>
            </w:r>
          </w:p>
        </w:tc>
        <w:tc>
          <w:tcPr>
            <w:tcW w:w="873" w:type="dxa"/>
          </w:tcPr>
          <w:p w:rsidRPr="006F7023" w:rsidR="006E0F6B" w:rsidP="00645D9C" w:rsidRDefault="002E719E" w14:paraId="0C9FB27C" w14:textId="18203002">
            <w:pPr>
              <w:rPr>
                <w:bCs/>
                <w:lang w:val="sv-SE"/>
              </w:rPr>
            </w:pPr>
            <w:r w:rsidRPr="006F7023">
              <w:rPr>
                <w:bCs/>
                <w:lang w:val="sv-SE"/>
              </w:rPr>
              <w:t xml:space="preserve">0 </w:t>
            </w:r>
            <w:proofErr w:type="spellStart"/>
            <w:r w:rsidRPr="006F7023">
              <w:rPr>
                <w:bCs/>
                <w:lang w:val="sv-SE"/>
              </w:rPr>
              <w:t>hp</w:t>
            </w:r>
            <w:proofErr w:type="spellEnd"/>
          </w:p>
        </w:tc>
      </w:tr>
      <w:tr w:rsidRPr="006F7023" w:rsidR="006E0F6B" w:rsidTr="002E719E" w14:paraId="6E00FA08" w14:textId="77777777">
        <w:trPr>
          <w:trHeight w:val="394"/>
        </w:trPr>
        <w:tc>
          <w:tcPr>
            <w:tcW w:w="1174" w:type="dxa"/>
          </w:tcPr>
          <w:p w:rsidRPr="006F7023" w:rsidR="006E0F6B" w:rsidP="00645D9C" w:rsidRDefault="000B53BD" w14:paraId="398D3E3F" w14:textId="52F43E9A">
            <w:pPr>
              <w:rPr>
                <w:b/>
                <w:bCs/>
                <w:lang w:val="sv-SE"/>
              </w:rPr>
            </w:pPr>
            <w:r w:rsidRPr="006F7023">
              <w:rPr>
                <w:b/>
                <w:bCs/>
                <w:lang w:val="sv-SE"/>
              </w:rPr>
              <w:t>MTN1</w:t>
            </w:r>
          </w:p>
        </w:tc>
        <w:tc>
          <w:tcPr>
            <w:tcW w:w="5526" w:type="dxa"/>
          </w:tcPr>
          <w:p w:rsidRPr="006F7023" w:rsidR="002E719E" w:rsidP="002E719E" w:rsidRDefault="002E719E" w14:paraId="2354F4EB" w14:textId="0D44A242">
            <w:pPr>
              <w:rPr>
                <w:lang w:val="sv-SE"/>
              </w:rPr>
            </w:pPr>
            <w:r w:rsidRPr="006F7023">
              <w:rPr>
                <w:lang w:val="sv-SE"/>
              </w:rPr>
              <w:t>Muntlig tentamen, individuell examination i grupp</w:t>
            </w:r>
          </w:p>
          <w:p w:rsidRPr="006F7023" w:rsidR="002E719E" w:rsidP="002E719E" w:rsidRDefault="002E719E" w14:paraId="38622D7C" w14:textId="17E10B38">
            <w:pPr>
              <w:rPr>
                <w:rFonts w:eastAsia="Times New Roman" w:cs="Helvetica"/>
                <w:i/>
                <w:iCs/>
                <w:lang w:val="sv-SE" w:eastAsia="sv-SE"/>
              </w:rPr>
            </w:pPr>
            <w:r w:rsidRPr="006F7023">
              <w:rPr>
                <w:i/>
                <w:iCs/>
                <w:lang w:val="sv-SE"/>
              </w:rPr>
              <w:t>Examinerar följande mål:</w:t>
            </w:r>
          </w:p>
          <w:p w:rsidRPr="006F7023" w:rsidR="002E719E" w:rsidP="002E719E" w:rsidRDefault="002E719E" w14:paraId="0ADA93B4" w14:textId="2D5EA7B7">
            <w:pPr>
              <w:numPr>
                <w:ilvl w:val="0"/>
                <w:numId w:val="32"/>
              </w:numPr>
              <w:rPr>
                <w:rFonts w:eastAsia="Times New Roman" w:cs="Helvetica"/>
                <w:lang w:val="sv-SE" w:eastAsia="sv-SE"/>
              </w:rPr>
            </w:pPr>
            <w:r w:rsidRPr="006F7023">
              <w:rPr>
                <w:rFonts w:eastAsia="Times New Roman" w:cs="Helvetica"/>
                <w:lang w:val="sv-SE" w:eastAsia="sv-SE"/>
              </w:rPr>
              <w:t>beskriva olika sätt för att dokumentera, bedöma och analysera elevers utveckling och lärande i relation till fritidshem och skola.</w:t>
            </w:r>
          </w:p>
          <w:p w:rsidRPr="006F7023" w:rsidR="002E719E" w:rsidP="002E719E" w:rsidRDefault="002E719E" w14:paraId="7E61294B" w14:textId="77777777">
            <w:pPr>
              <w:numPr>
                <w:ilvl w:val="0"/>
                <w:numId w:val="32"/>
              </w:numPr>
              <w:rPr>
                <w:rFonts w:eastAsia="Times New Roman" w:cs="Helvetica"/>
                <w:lang w:val="sv-SE" w:eastAsia="sv-SE"/>
              </w:rPr>
            </w:pPr>
            <w:r w:rsidRPr="006F7023">
              <w:rPr>
                <w:rFonts w:eastAsia="Times New Roman" w:cs="Helvetica"/>
                <w:lang w:val="sv-SE" w:eastAsia="sv-SE"/>
              </w:rPr>
              <w:t>använda i kursen presenterade teorier och begrepp för att analysera hur pedagogisk praktik, bedömning och elevers utveckling och lärande samspelar.</w:t>
            </w:r>
          </w:p>
          <w:p w:rsidRPr="006F7023" w:rsidR="002E719E" w:rsidP="002E719E" w:rsidRDefault="002E719E" w14:paraId="707A1855" w14:textId="77777777">
            <w:pPr>
              <w:numPr>
                <w:ilvl w:val="0"/>
                <w:numId w:val="32"/>
              </w:numPr>
              <w:rPr>
                <w:rFonts w:eastAsia="Times New Roman" w:cs="Helvetica"/>
                <w:lang w:val="sv-SE" w:eastAsia="sv-SE"/>
              </w:rPr>
            </w:pPr>
            <w:r w:rsidRPr="006F7023">
              <w:rPr>
                <w:rFonts w:eastAsia="Times New Roman" w:cs="Helvetica"/>
                <w:lang w:val="sv-SE" w:eastAsia="sv-SE"/>
              </w:rPr>
              <w:lastRenderedPageBreak/>
              <w:t xml:space="preserve">relatera utbildningsvetenskaplig forskning till </w:t>
            </w:r>
            <w:proofErr w:type="spellStart"/>
            <w:r w:rsidRPr="006F7023">
              <w:rPr>
                <w:rFonts w:eastAsia="Times New Roman" w:cs="Helvetica"/>
                <w:lang w:val="sv-SE" w:eastAsia="sv-SE"/>
              </w:rPr>
              <w:t>grundlärares</w:t>
            </w:r>
            <w:proofErr w:type="spellEnd"/>
            <w:r w:rsidRPr="006F7023">
              <w:rPr>
                <w:rFonts w:eastAsia="Times New Roman" w:cs="Helvetica"/>
                <w:lang w:val="sv-SE" w:eastAsia="sv-SE"/>
              </w:rPr>
              <w:t xml:space="preserve"> arbete med bedömning och uppföljning inom fritidshem och skola.</w:t>
            </w:r>
          </w:p>
          <w:p w:rsidRPr="006F7023" w:rsidR="000D0B42" w:rsidP="004F41B5" w:rsidRDefault="002E719E" w14:paraId="52CF8CD3" w14:textId="4C8740F3">
            <w:pPr>
              <w:numPr>
                <w:ilvl w:val="0"/>
                <w:numId w:val="32"/>
              </w:numPr>
              <w:rPr>
                <w:rFonts w:eastAsia="Times New Roman" w:cs="Helvetica"/>
                <w:lang w:val="sv-SE" w:eastAsia="sv-SE"/>
              </w:rPr>
            </w:pPr>
            <w:r w:rsidRPr="006F7023">
              <w:rPr>
                <w:rFonts w:eastAsia="Times New Roman" w:cs="Helvetica"/>
                <w:lang w:val="sv-SE" w:eastAsia="sv-SE"/>
              </w:rPr>
              <w:t>diskutera etiska aspekter i samband pedagogisk dokumentation, uppföljning och betygssättning.</w:t>
            </w:r>
          </w:p>
        </w:tc>
        <w:tc>
          <w:tcPr>
            <w:tcW w:w="1494" w:type="dxa"/>
          </w:tcPr>
          <w:p w:rsidRPr="006F7023" w:rsidR="006E0F6B" w:rsidP="00645D9C" w:rsidRDefault="002E719E" w14:paraId="7F5A6785" w14:textId="50F201CB">
            <w:pPr>
              <w:rPr>
                <w:bCs/>
                <w:lang w:val="sv-SE"/>
              </w:rPr>
            </w:pPr>
            <w:r w:rsidRPr="006F7023">
              <w:rPr>
                <w:bCs/>
                <w:lang w:val="sv-SE"/>
              </w:rPr>
              <w:lastRenderedPageBreak/>
              <w:t>U-VG</w:t>
            </w:r>
          </w:p>
        </w:tc>
        <w:tc>
          <w:tcPr>
            <w:tcW w:w="873" w:type="dxa"/>
          </w:tcPr>
          <w:p w:rsidRPr="006F7023" w:rsidR="006E0F6B" w:rsidP="00645D9C" w:rsidRDefault="002E719E" w14:paraId="4A425699" w14:textId="15B45E26">
            <w:pPr>
              <w:rPr>
                <w:bCs/>
                <w:lang w:val="sv-SE"/>
              </w:rPr>
            </w:pPr>
            <w:r w:rsidRPr="006F7023">
              <w:rPr>
                <w:bCs/>
                <w:lang w:val="sv-SE"/>
              </w:rPr>
              <w:t xml:space="preserve">5 </w:t>
            </w:r>
            <w:proofErr w:type="spellStart"/>
            <w:r w:rsidRPr="006F7023">
              <w:rPr>
                <w:bCs/>
                <w:lang w:val="sv-SE"/>
              </w:rPr>
              <w:t>hp</w:t>
            </w:r>
            <w:proofErr w:type="spellEnd"/>
          </w:p>
        </w:tc>
      </w:tr>
    </w:tbl>
    <w:p w:rsidRPr="006F7023" w:rsidR="000D0B42" w:rsidP="00645D9C" w:rsidRDefault="000D0B42" w14:paraId="70B0BEC5" w14:textId="77777777">
      <w:pPr>
        <w:rPr>
          <w:lang w:val="sv-SE"/>
        </w:rPr>
      </w:pPr>
    </w:p>
    <w:p w:rsidRPr="006F7023" w:rsidR="000D0B42" w:rsidP="00142B83" w:rsidRDefault="000D0B42" w14:paraId="47938088" w14:textId="5768413F">
      <w:pPr>
        <w:rPr>
          <w:b/>
          <w:lang w:val="sv-SE"/>
        </w:rPr>
      </w:pPr>
      <w:r w:rsidRPr="006F7023">
        <w:rPr>
          <w:b/>
          <w:lang w:val="sv-SE"/>
        </w:rPr>
        <w:t xml:space="preserve">De examinerande uppgifterna beskrivs mer utförligt på </w:t>
      </w:r>
      <w:proofErr w:type="spellStart"/>
      <w:r w:rsidRPr="006F7023" w:rsidR="00B80B3E">
        <w:rPr>
          <w:b/>
          <w:lang w:val="sv-SE"/>
        </w:rPr>
        <w:t>LISAM</w:t>
      </w:r>
      <w:proofErr w:type="spellEnd"/>
      <w:r w:rsidRPr="006F7023">
        <w:rPr>
          <w:b/>
          <w:lang w:val="sv-SE"/>
        </w:rPr>
        <w:t>.</w:t>
      </w:r>
      <w:r w:rsidRPr="006F7023" w:rsidR="00142B83">
        <w:rPr>
          <w:b/>
          <w:lang w:val="sv-SE"/>
        </w:rPr>
        <w:t xml:space="preserve"> </w:t>
      </w:r>
    </w:p>
    <w:p w:rsidRPr="006F7023" w:rsidR="000D0B42" w:rsidP="00645D9C" w:rsidRDefault="000D0B42" w14:paraId="00B6A9B7" w14:textId="77777777">
      <w:pPr>
        <w:rPr>
          <w:rFonts w:eastAsiaTheme="majorEastAsia" w:cstheme="majorBidi"/>
          <w:sz w:val="32"/>
          <w:szCs w:val="32"/>
          <w:lang w:val="sv-SE"/>
        </w:rPr>
      </w:pPr>
      <w:r w:rsidRPr="006F7023">
        <w:rPr>
          <w:lang w:val="sv-SE"/>
        </w:rPr>
        <w:br w:type="page"/>
      </w:r>
    </w:p>
    <w:p w:rsidRPr="006F7023" w:rsidR="00C55913" w:rsidP="00645D9C" w:rsidRDefault="00995638" w14:paraId="7A998FD1" w14:textId="0C8014F9">
      <w:pPr>
        <w:pStyle w:val="Rubrik1"/>
        <w:rPr>
          <w:lang w:val="sv-SE"/>
        </w:rPr>
      </w:pPr>
      <w:bookmarkStart w:name="_Toc206512301" w:id="3"/>
      <w:r w:rsidRPr="006F7023">
        <w:rPr>
          <w:lang w:val="sv-SE"/>
        </w:rPr>
        <w:lastRenderedPageBreak/>
        <w:t>Lär</w:t>
      </w:r>
      <w:r w:rsidRPr="006F7023" w:rsidR="006E3881">
        <w:rPr>
          <w:lang w:val="sv-SE"/>
        </w:rPr>
        <w:t>aktiviteter</w:t>
      </w:r>
      <w:bookmarkEnd w:id="3"/>
    </w:p>
    <w:p w:rsidRPr="006F7023" w:rsidR="005661E4" w:rsidP="005661E4" w:rsidRDefault="006E3881" w14:paraId="574F0AE7" w14:textId="0CDA3373">
      <w:pPr>
        <w:rPr>
          <w:lang w:val="sv-SE"/>
        </w:rPr>
      </w:pPr>
      <w:r w:rsidRPr="006F7023">
        <w:rPr>
          <w:lang w:val="sv-SE"/>
        </w:rPr>
        <w:t>Genom undervisningen ges möjlighet att</w:t>
      </w:r>
      <w:r w:rsidRPr="006F7023" w:rsidR="005661E4">
        <w:rPr>
          <w:lang w:val="sv-SE"/>
        </w:rPr>
        <w:t xml:space="preserve"> utveckla kunskaper användbara i det kommande arbetet med bedömningar och betygssättning, samt att tillägna sig såväl en grundläggande hantverksskicklighet som ett vetenskapligt kunnande.</w:t>
      </w:r>
    </w:p>
    <w:p w:rsidRPr="006F7023" w:rsidR="006E3881" w:rsidP="006E3881" w:rsidRDefault="006E3881" w14:paraId="122E99A4" w14:textId="0E621377">
      <w:pPr>
        <w:rPr>
          <w:lang w:val="sv-SE"/>
        </w:rPr>
      </w:pPr>
    </w:p>
    <w:p w:rsidRPr="006F7023" w:rsidR="00C90349" w:rsidP="00C90349" w:rsidRDefault="006E3881" w14:paraId="4D158237" w14:textId="77777777">
      <w:pPr>
        <w:rPr>
          <w:lang w:val="sv-SE"/>
        </w:rPr>
      </w:pPr>
      <w:r w:rsidRPr="006F7023">
        <w:rPr>
          <w:lang w:val="sv-SE"/>
        </w:rPr>
        <w:t>Studentens enskilda studier i kursen kommer att stödjas med</w:t>
      </w:r>
      <w:r w:rsidRPr="006F7023" w:rsidR="005661E4">
        <w:rPr>
          <w:lang w:val="sv-SE"/>
        </w:rPr>
        <w:t xml:space="preserve"> </w:t>
      </w:r>
      <w:r w:rsidRPr="006F7023">
        <w:rPr>
          <w:lang w:val="sv-SE"/>
        </w:rPr>
        <w:t>föreläsningar</w:t>
      </w:r>
      <w:r w:rsidRPr="006F7023" w:rsidR="005661E4">
        <w:rPr>
          <w:lang w:val="sv-SE"/>
        </w:rPr>
        <w:t>, seminarier och arbetsgrupper</w:t>
      </w:r>
      <w:r w:rsidRPr="006F7023">
        <w:rPr>
          <w:lang w:val="sv-SE"/>
        </w:rPr>
        <w:t>.</w:t>
      </w:r>
      <w:r w:rsidRPr="006F7023" w:rsidR="00C90349">
        <w:rPr>
          <w:lang w:val="sv-SE"/>
        </w:rPr>
        <w:t xml:space="preserve"> Vid föreläsningarna utvecklar, fördjupar och förklarar lärare och forskare centrala delar av kursens innehåll. Seminarierna ska vara en resurs och ett stöd för studenternas lärande. Där kan frågor och funderingar ventileras, litteratur diskuteras och uppgifter bearbetas. Genom att se seminarierna som </w:t>
      </w:r>
      <w:proofErr w:type="spellStart"/>
      <w:r w:rsidRPr="006F7023" w:rsidR="00C90349">
        <w:rPr>
          <w:lang w:val="sv-SE"/>
        </w:rPr>
        <w:t>lärtillfällen</w:t>
      </w:r>
      <w:proofErr w:type="spellEnd"/>
      <w:r w:rsidRPr="006F7023" w:rsidR="00C90349">
        <w:rPr>
          <w:lang w:val="sv-SE"/>
        </w:rPr>
        <w:t xml:space="preserve"> för sig själv och andra, och därför alltid komma väl förberedd till dessa, bidrar studenterna till att skapa goda förutsättningar för en gynnsam studiemiljö och ett meningsfullt lärande.</w:t>
      </w:r>
    </w:p>
    <w:p w:rsidRPr="006F7023" w:rsidR="00142B83" w:rsidP="00995638" w:rsidRDefault="00142B83" w14:paraId="5C099A3A" w14:textId="776E9927">
      <w:pPr>
        <w:rPr>
          <w:lang w:val="sv-SE"/>
        </w:rPr>
      </w:pPr>
    </w:p>
    <w:p w:rsidRPr="006F7023" w:rsidR="00142B83" w:rsidP="00142B83" w:rsidRDefault="00142B83" w14:paraId="68F6778F" w14:textId="612DEF40">
      <w:pPr>
        <w:pStyle w:val="Rubrik2"/>
        <w:rPr>
          <w:lang w:val="sv-SE"/>
        </w:rPr>
      </w:pPr>
      <w:bookmarkStart w:name="_Toc206512302" w:id="4"/>
      <w:proofErr w:type="spellStart"/>
      <w:r w:rsidRPr="006F7023">
        <w:rPr>
          <w:lang w:val="sv-SE"/>
        </w:rPr>
        <w:t>LISAM</w:t>
      </w:r>
      <w:bookmarkEnd w:id="4"/>
      <w:proofErr w:type="spellEnd"/>
      <w:r w:rsidRPr="006F7023">
        <w:rPr>
          <w:lang w:val="sv-SE"/>
        </w:rPr>
        <w:t xml:space="preserve"> </w:t>
      </w:r>
    </w:p>
    <w:p w:rsidRPr="006F7023" w:rsidR="00142B83" w:rsidP="00142B83" w:rsidRDefault="00142B83" w14:paraId="3A4061E9" w14:textId="6296F26A">
      <w:pPr>
        <w:rPr>
          <w:lang w:val="sv-SE"/>
        </w:rPr>
      </w:pPr>
      <w:r w:rsidRPr="006F7023">
        <w:rPr>
          <w:lang w:val="sv-SE"/>
        </w:rPr>
        <w:t xml:space="preserve">Tänk på att vara uppdaterad på kursens </w:t>
      </w:r>
      <w:proofErr w:type="spellStart"/>
      <w:r w:rsidRPr="006F7023">
        <w:rPr>
          <w:lang w:val="sv-SE"/>
        </w:rPr>
        <w:t>LISAM</w:t>
      </w:r>
      <w:proofErr w:type="spellEnd"/>
      <w:r w:rsidRPr="006F7023">
        <w:rPr>
          <w:lang w:val="sv-SE"/>
        </w:rPr>
        <w:t xml:space="preserve"> sidor där </w:t>
      </w:r>
      <w:r w:rsidRPr="006F7023" w:rsidR="00BC2917">
        <w:rPr>
          <w:lang w:val="sv-SE"/>
        </w:rPr>
        <w:t>löpande information läggs ut. Kom också ihåg programsidorna där aktuell information publiceras och där stöd kring akademiskt skrivande och referensteknik finns</w:t>
      </w:r>
      <w:r w:rsidRPr="006F7023" w:rsidR="00C90349">
        <w:rPr>
          <w:lang w:val="sv-SE"/>
        </w:rPr>
        <w:t xml:space="preserve">: </w:t>
      </w:r>
      <w:hyperlink w:history="1" r:id="rId19">
        <w:r w:rsidRPr="006F7023" w:rsidR="00C90349">
          <w:rPr>
            <w:rStyle w:val="Hyperlnk"/>
            <w:lang w:val="sv-SE"/>
          </w:rPr>
          <w:t>Grundlärarprogrammet med inriktning mot arbete i fritidshem (L1FRI)</w:t>
        </w:r>
      </w:hyperlink>
      <w:r w:rsidRPr="006F7023" w:rsidR="00C90349">
        <w:rPr>
          <w:lang w:val="sv-SE"/>
        </w:rPr>
        <w:t xml:space="preserve"> (</w:t>
      </w:r>
      <w:proofErr w:type="spellStart"/>
      <w:r w:rsidRPr="006F7023" w:rsidR="00C90349">
        <w:rPr>
          <w:lang w:val="sv-SE"/>
        </w:rPr>
        <w:t>https</w:t>
      </w:r>
      <w:proofErr w:type="spellEnd"/>
      <w:r w:rsidRPr="006F7023" w:rsidR="00C90349">
        <w:rPr>
          <w:lang w:val="sv-SE"/>
        </w:rPr>
        <w:t>://liuonline.sharepoint.com/sites/Lisam_P-L1FRI)</w:t>
      </w:r>
      <w:r w:rsidRPr="006F7023" w:rsidR="00B70C24">
        <w:rPr>
          <w:lang w:val="sv-SE"/>
        </w:rPr>
        <w:t>.</w:t>
      </w:r>
    </w:p>
    <w:p w:rsidRPr="006F7023" w:rsidR="00832ECF" w:rsidP="00645D9C" w:rsidRDefault="00832ECF" w14:paraId="494444FC" w14:textId="249332AB">
      <w:pPr>
        <w:pStyle w:val="Rubrik1"/>
        <w:rPr>
          <w:lang w:val="sv-SE"/>
        </w:rPr>
      </w:pPr>
      <w:bookmarkStart w:name="_Toc206512303" w:id="5"/>
      <w:r w:rsidRPr="006F7023">
        <w:rPr>
          <w:lang w:val="sv-SE"/>
        </w:rPr>
        <w:t>Examination</w:t>
      </w:r>
      <w:r w:rsidRPr="006F7023" w:rsidR="00ED50F4">
        <w:rPr>
          <w:lang w:val="sv-SE"/>
        </w:rPr>
        <w:t>s</w:t>
      </w:r>
      <w:r w:rsidRPr="006F7023" w:rsidR="00974A39">
        <w:rPr>
          <w:lang w:val="sv-SE"/>
        </w:rPr>
        <w:t xml:space="preserve">uppgifter </w:t>
      </w:r>
      <w:r w:rsidRPr="006F7023" w:rsidR="00ED50F4">
        <w:rPr>
          <w:lang w:val="sv-SE"/>
        </w:rPr>
        <w:t>och bedömningskriterier</w:t>
      </w:r>
      <w:bookmarkEnd w:id="5"/>
    </w:p>
    <w:p w:rsidRPr="006F7023" w:rsidR="00ED50F4" w:rsidP="00645D9C" w:rsidRDefault="00ED50F4" w14:paraId="5428F1D0" w14:textId="705D4395">
      <w:pPr>
        <w:rPr>
          <w:lang w:val="sv-SE"/>
        </w:rPr>
      </w:pPr>
      <w:r w:rsidRPr="006F7023">
        <w:rPr>
          <w:lang w:val="sv-SE"/>
        </w:rPr>
        <w:t>Kursen examineras genom</w:t>
      </w:r>
      <w:r w:rsidRPr="006F7023" w:rsidR="00F40648">
        <w:rPr>
          <w:lang w:val="sv-SE"/>
        </w:rPr>
        <w:t xml:space="preserve"> en skriftlig salstentamen (”dugga”), en muntlig individuell examination i grupp samt ett litteraturseminarium.</w:t>
      </w:r>
    </w:p>
    <w:p w:rsidRPr="006F7023" w:rsidR="001138E7" w:rsidP="00ED50F4" w:rsidRDefault="00ED50F4" w14:paraId="5E589C0E" w14:textId="08679C75">
      <w:pPr>
        <w:jc w:val="both"/>
        <w:rPr>
          <w:lang w:val="sv-SE"/>
        </w:rPr>
      </w:pPr>
      <w:r w:rsidRPr="006F7023">
        <w:rPr>
          <w:lang w:val="sv-SE"/>
        </w:rPr>
        <w:t xml:space="preserve">För att studenten ska erhålla betyget </w:t>
      </w:r>
      <w:r w:rsidRPr="006F7023">
        <w:rPr>
          <w:i/>
          <w:lang w:val="sv-SE"/>
        </w:rPr>
        <w:t>Godkänd (G)</w:t>
      </w:r>
      <w:r w:rsidRPr="006F7023">
        <w:rPr>
          <w:lang w:val="sv-SE"/>
        </w:rPr>
        <w:t xml:space="preserve"> på kursen krävs det att studenten:</w:t>
      </w:r>
    </w:p>
    <w:p w:rsidRPr="006F7023" w:rsidR="00ED50F4" w:rsidP="00C2355D" w:rsidRDefault="00F40648" w14:paraId="3951D410" w14:textId="7855E812">
      <w:pPr>
        <w:pStyle w:val="Liststycke"/>
        <w:numPr>
          <w:ilvl w:val="0"/>
          <w:numId w:val="36"/>
        </w:numPr>
        <w:jc w:val="both"/>
        <w:rPr>
          <w:lang w:val="sv-SE"/>
        </w:rPr>
      </w:pPr>
      <w:r w:rsidRPr="006F7023">
        <w:rPr>
          <w:lang w:val="sv-SE"/>
        </w:rPr>
        <w:t>Aktivt deltar vid det obligatoriska litteraturseminariet (alt. lämnar in en skriftlig ersättningsuppgift)</w:t>
      </w:r>
      <w:r w:rsidRPr="006F7023" w:rsidR="00C2355D">
        <w:rPr>
          <w:lang w:val="sv-SE"/>
        </w:rPr>
        <w:t>.</w:t>
      </w:r>
    </w:p>
    <w:p w:rsidRPr="006F7023" w:rsidR="00F40648" w:rsidP="00C2355D" w:rsidRDefault="00F40648" w14:paraId="5ACEF0A7" w14:textId="12B4FE91">
      <w:pPr>
        <w:pStyle w:val="Liststycke"/>
        <w:numPr>
          <w:ilvl w:val="0"/>
          <w:numId w:val="36"/>
        </w:numPr>
        <w:jc w:val="both"/>
        <w:rPr>
          <w:lang w:val="sv-SE"/>
        </w:rPr>
      </w:pPr>
      <w:r w:rsidRPr="006F7023">
        <w:rPr>
          <w:lang w:val="sv-SE"/>
        </w:rPr>
        <w:t>Erhåller betyget G på den skriftliga examinationsuppgiften</w:t>
      </w:r>
      <w:r w:rsidRPr="006F7023" w:rsidR="00C2355D">
        <w:rPr>
          <w:lang w:val="sv-SE"/>
        </w:rPr>
        <w:t>.</w:t>
      </w:r>
    </w:p>
    <w:p w:rsidRPr="006F7023" w:rsidR="00F40648" w:rsidP="00C2355D" w:rsidRDefault="00F40648" w14:paraId="401D6FDE" w14:textId="7D48D411">
      <w:pPr>
        <w:pStyle w:val="Liststycke"/>
        <w:numPr>
          <w:ilvl w:val="0"/>
          <w:numId w:val="36"/>
        </w:numPr>
        <w:jc w:val="both"/>
        <w:rPr>
          <w:lang w:val="sv-SE"/>
        </w:rPr>
      </w:pPr>
      <w:r w:rsidRPr="006F7023">
        <w:rPr>
          <w:lang w:val="sv-SE"/>
        </w:rPr>
        <w:t xml:space="preserve">Erhåller </w:t>
      </w:r>
      <w:r w:rsidRPr="006F7023" w:rsidR="00C2355D">
        <w:rPr>
          <w:lang w:val="sv-SE"/>
        </w:rPr>
        <w:t xml:space="preserve">minst </w:t>
      </w:r>
      <w:r w:rsidRPr="006F7023">
        <w:rPr>
          <w:lang w:val="sv-SE"/>
        </w:rPr>
        <w:t>betyget G på den muntliga examinationsuppgiften</w:t>
      </w:r>
      <w:r w:rsidRPr="006F7023" w:rsidR="00C2355D">
        <w:rPr>
          <w:lang w:val="sv-SE"/>
        </w:rPr>
        <w:t>.</w:t>
      </w:r>
    </w:p>
    <w:p w:rsidRPr="006F7023" w:rsidR="00F40648" w:rsidP="00ED50F4" w:rsidRDefault="00F40648" w14:paraId="72473CBB" w14:textId="77777777">
      <w:pPr>
        <w:jc w:val="both"/>
        <w:rPr>
          <w:lang w:val="sv-SE"/>
        </w:rPr>
      </w:pPr>
    </w:p>
    <w:p w:rsidRPr="006F7023" w:rsidR="00E07408" w:rsidP="00E07408" w:rsidRDefault="00ED50F4" w14:paraId="7A3E70D8" w14:textId="509198D7">
      <w:pPr>
        <w:jc w:val="both"/>
        <w:rPr>
          <w:lang w:val="sv-SE"/>
        </w:rPr>
      </w:pPr>
      <w:r w:rsidRPr="006F7023">
        <w:rPr>
          <w:lang w:val="sv-SE"/>
        </w:rPr>
        <w:t xml:space="preserve">För att studenten ska erhålla betyget </w:t>
      </w:r>
      <w:r w:rsidRPr="006F7023">
        <w:rPr>
          <w:i/>
          <w:lang w:val="sv-SE"/>
        </w:rPr>
        <w:t>Väl</w:t>
      </w:r>
      <w:r w:rsidRPr="006F7023">
        <w:rPr>
          <w:lang w:val="sv-SE"/>
        </w:rPr>
        <w:t xml:space="preserve"> </w:t>
      </w:r>
      <w:r w:rsidRPr="006F7023">
        <w:rPr>
          <w:i/>
          <w:lang w:val="sv-SE"/>
        </w:rPr>
        <w:t>Godkänd (VG)</w:t>
      </w:r>
      <w:r w:rsidRPr="006F7023">
        <w:rPr>
          <w:lang w:val="sv-SE"/>
        </w:rPr>
        <w:t xml:space="preserve"> på kursen krävs det att studenten har uppfyllt </w:t>
      </w:r>
      <w:r w:rsidRPr="006F7023">
        <w:rPr>
          <w:i/>
          <w:lang w:val="sv-SE"/>
        </w:rPr>
        <w:t xml:space="preserve">samtliga </w:t>
      </w:r>
      <w:r w:rsidRPr="006F7023" w:rsidR="00C2355D">
        <w:rPr>
          <w:i/>
          <w:lang w:val="sv-SE"/>
        </w:rPr>
        <w:t>tre</w:t>
      </w:r>
      <w:r w:rsidRPr="006F7023">
        <w:rPr>
          <w:i/>
          <w:lang w:val="sv-SE"/>
        </w:rPr>
        <w:t xml:space="preserve"> punkter ovan samt är väl godkänd på</w:t>
      </w:r>
      <w:r w:rsidRPr="006F7023" w:rsidR="00C2355D">
        <w:rPr>
          <w:i/>
          <w:lang w:val="sv-SE"/>
        </w:rPr>
        <w:t xml:space="preserve"> den muntliga examinationsuppgiften</w:t>
      </w:r>
      <w:r w:rsidRPr="006F7023" w:rsidR="00C2355D">
        <w:rPr>
          <w:lang w:val="sv-SE"/>
        </w:rPr>
        <w:t>.</w:t>
      </w:r>
    </w:p>
    <w:p w:rsidRPr="006F7023" w:rsidR="00995638" w:rsidP="00E07408" w:rsidRDefault="00995638" w14:paraId="6A3960AF" w14:textId="77777777">
      <w:pPr>
        <w:jc w:val="both"/>
        <w:rPr>
          <w:lang w:val="sv-SE"/>
        </w:rPr>
      </w:pPr>
    </w:p>
    <w:p w:rsidRPr="006F7023" w:rsidR="00832ECF" w:rsidP="00E07408" w:rsidRDefault="00ED50F4" w14:paraId="5B17441F" w14:textId="1B287CAD">
      <w:pPr>
        <w:jc w:val="both"/>
        <w:rPr>
          <w:lang w:val="sv-SE"/>
        </w:rPr>
      </w:pPr>
      <w:r w:rsidRPr="006F7023">
        <w:rPr>
          <w:lang w:val="sv-SE"/>
        </w:rPr>
        <w:t xml:space="preserve">Nedan förtydligas genomförandet av, och bedömningsgrunderna för, de olika examinationerna. </w:t>
      </w:r>
      <w:r w:rsidRPr="006F7023" w:rsidR="00832ECF">
        <w:rPr>
          <w:lang w:val="sv-SE"/>
        </w:rPr>
        <w:t xml:space="preserve">För utförliga instruktioner av examinationsuppgifter, se respektive mapp i Kursdokument på </w:t>
      </w:r>
      <w:proofErr w:type="spellStart"/>
      <w:r w:rsidRPr="006F7023" w:rsidR="00B80B3E">
        <w:rPr>
          <w:lang w:val="sv-SE"/>
        </w:rPr>
        <w:t>LISAM</w:t>
      </w:r>
      <w:proofErr w:type="spellEnd"/>
      <w:r w:rsidRPr="006F7023" w:rsidR="00F020F2">
        <w:rPr>
          <w:lang w:val="sv-SE"/>
        </w:rPr>
        <w:t xml:space="preserve"> från kursstart.</w:t>
      </w:r>
    </w:p>
    <w:p w:rsidRPr="006F7023" w:rsidR="000355BE" w:rsidP="00E07408" w:rsidRDefault="000355BE" w14:paraId="2372D037" w14:textId="77777777">
      <w:pPr>
        <w:jc w:val="both"/>
        <w:rPr>
          <w:lang w:val="sv-SE"/>
        </w:rPr>
      </w:pPr>
    </w:p>
    <w:p w:rsidRPr="006F7023" w:rsidR="00C57874" w:rsidP="00C57874" w:rsidRDefault="00C57874" w14:paraId="58A5BD05" w14:textId="19AC74D3">
      <w:pPr>
        <w:pStyle w:val="Rubrik2"/>
        <w:rPr>
          <w:lang w:val="sv-SE"/>
        </w:rPr>
      </w:pPr>
      <w:bookmarkStart w:name="_Toc206512304" w:id="6"/>
      <w:r w:rsidRPr="006F7023">
        <w:rPr>
          <w:lang w:val="sv-SE"/>
        </w:rPr>
        <w:t>Obligatoriskt moment – OBL1</w:t>
      </w:r>
      <w:bookmarkEnd w:id="6"/>
    </w:p>
    <w:p w:rsidRPr="006F7023" w:rsidR="00C57874" w:rsidP="00C57874" w:rsidRDefault="00C57874" w14:paraId="683AEEF3" w14:textId="0FDC7C8A">
      <w:pPr>
        <w:rPr>
          <w:lang w:val="sv-SE"/>
        </w:rPr>
      </w:pPr>
      <w:r w:rsidRPr="006F7023">
        <w:rPr>
          <w:lang w:val="sv-SE"/>
        </w:rPr>
        <w:t>Betygsättning och bedömning är ett myndighetsuppdrag som kräver kunskap och säkerhet för att utföra uppdraget på korrekt sätt. Syftet med seminariet är att fördjupa kunskapen om nationella riktlinjer och vilken betydelse och hjälp som lärare kan ha av riktlinjerna. Med nationella riktlinjer menas det som är beslutat från myndigheter om hur bedömning ska göras och när. Det handlar om sådant som vi inte kan läsa oss till i andra texter, som till exempel vilka som ska delta i ett utvecklingssamtal och vad som ska behandlas där.</w:t>
      </w:r>
    </w:p>
    <w:p w:rsidRPr="006F7023" w:rsidR="001138E7" w:rsidP="00C57874" w:rsidRDefault="00C57874" w14:paraId="3086FF17" w14:textId="09E9E00A">
      <w:pPr>
        <w:rPr>
          <w:lang w:val="sv-SE"/>
        </w:rPr>
      </w:pPr>
      <w:r w:rsidRPr="006F7023">
        <w:rPr>
          <w:lang w:val="sv-SE"/>
        </w:rPr>
        <w:lastRenderedPageBreak/>
        <w:t>Obligatorisk litteratur:</w:t>
      </w:r>
    </w:p>
    <w:p w:rsidRPr="006F7023" w:rsidR="00504568" w:rsidP="00504568" w:rsidRDefault="00504568" w14:paraId="322FA697" w14:textId="3FDD05A7">
      <w:pPr>
        <w:pStyle w:val="Liststycke"/>
        <w:numPr>
          <w:ilvl w:val="0"/>
          <w:numId w:val="39"/>
        </w:numPr>
        <w:rPr>
          <w:rFonts w:ascii="Georgia" w:hAnsi="Georgia"/>
          <w:sz w:val="22"/>
          <w:lang w:val="sv-SE"/>
        </w:rPr>
      </w:pPr>
      <w:r w:rsidRPr="006F7023">
        <w:rPr>
          <w:rFonts w:ascii="Georgia" w:hAnsi="Georgia"/>
          <w:sz w:val="22"/>
          <w:lang w:val="sv-SE"/>
        </w:rPr>
        <w:t xml:space="preserve">Skolverket (2022a). </w:t>
      </w:r>
      <w:r w:rsidRPr="006F7023">
        <w:rPr>
          <w:rFonts w:ascii="Georgia" w:hAnsi="Georgia"/>
          <w:i/>
          <w:iCs/>
          <w:sz w:val="22"/>
          <w:lang w:val="sv-SE"/>
        </w:rPr>
        <w:t>Kommentarer till allmänna råd om utvecklingssamtalet och den skriftliga individuella utvecklingsplanen [Elektronisk resurs]</w:t>
      </w:r>
      <w:r w:rsidRPr="006F7023">
        <w:rPr>
          <w:rFonts w:ascii="Georgia" w:hAnsi="Georgia"/>
          <w:sz w:val="22"/>
          <w:lang w:val="sv-SE"/>
        </w:rPr>
        <w:t>. Stockholm: Skolverket.</w:t>
      </w:r>
    </w:p>
    <w:p w:rsidRPr="006F7023" w:rsidR="00504568" w:rsidP="00504568" w:rsidRDefault="00504568" w14:paraId="6916B86F" w14:textId="1D2EBA5A">
      <w:pPr>
        <w:pStyle w:val="Liststycke"/>
        <w:numPr>
          <w:ilvl w:val="0"/>
          <w:numId w:val="39"/>
        </w:numPr>
        <w:rPr>
          <w:rFonts w:ascii="Georgia" w:hAnsi="Georgia"/>
          <w:sz w:val="22"/>
          <w:lang w:val="sv-SE"/>
        </w:rPr>
      </w:pPr>
      <w:r w:rsidRPr="006F7023">
        <w:rPr>
          <w:rFonts w:ascii="Georgia" w:hAnsi="Georgia"/>
          <w:sz w:val="22"/>
          <w:lang w:val="sv-SE"/>
        </w:rPr>
        <w:t xml:space="preserve">Skolverket (2022b). </w:t>
      </w:r>
      <w:r w:rsidRPr="006F7023">
        <w:rPr>
          <w:rFonts w:ascii="Georgia" w:hAnsi="Georgia"/>
          <w:i/>
          <w:iCs/>
          <w:sz w:val="22"/>
          <w:lang w:val="sv-SE"/>
        </w:rPr>
        <w:t>Betyg och prövning: kommentarer till Skolverkets allmänna råd om betyg och prövning [Elektronisk resurs]</w:t>
      </w:r>
      <w:r w:rsidRPr="006F7023">
        <w:rPr>
          <w:rFonts w:ascii="Georgia" w:hAnsi="Georgia"/>
          <w:sz w:val="22"/>
          <w:lang w:val="sv-SE"/>
        </w:rPr>
        <w:t>. Stockholm: Skolverket.</w:t>
      </w:r>
    </w:p>
    <w:p w:rsidRPr="006F7023" w:rsidR="00504568" w:rsidP="00504568" w:rsidRDefault="00504568" w14:paraId="27AE6267" w14:textId="105AE5BF">
      <w:pPr>
        <w:pStyle w:val="Liststycke"/>
        <w:numPr>
          <w:ilvl w:val="0"/>
          <w:numId w:val="39"/>
        </w:numPr>
        <w:rPr>
          <w:rFonts w:ascii="Georgia" w:hAnsi="Georgia"/>
          <w:sz w:val="22"/>
          <w:lang w:val="sv-SE"/>
        </w:rPr>
      </w:pPr>
      <w:r w:rsidRPr="006F7023">
        <w:rPr>
          <w:rFonts w:ascii="Georgia" w:hAnsi="Georgia"/>
          <w:sz w:val="22"/>
          <w:lang w:val="sv-SE"/>
        </w:rPr>
        <w:t>Skolverket (2023)</w:t>
      </w:r>
      <w:r w:rsidRPr="006F7023" w:rsidR="00E504BB">
        <w:rPr>
          <w:rFonts w:ascii="Georgia" w:hAnsi="Georgia"/>
          <w:sz w:val="22"/>
          <w:lang w:val="sv-SE"/>
        </w:rPr>
        <w:t>.</w:t>
      </w:r>
      <w:r w:rsidRPr="006F7023">
        <w:rPr>
          <w:rFonts w:ascii="Georgia" w:hAnsi="Georgia"/>
          <w:sz w:val="22"/>
          <w:lang w:val="sv-SE"/>
        </w:rPr>
        <w:t xml:space="preserve"> </w:t>
      </w:r>
      <w:r w:rsidRPr="006F7023">
        <w:rPr>
          <w:rFonts w:ascii="Georgia" w:hAnsi="Georgia"/>
          <w:i/>
          <w:iCs/>
          <w:sz w:val="22"/>
          <w:lang w:val="sv-SE"/>
        </w:rPr>
        <w:t>Styrning och ledning av fritidshemmet: kommentarer till Skolverkets allmänna råd om styrning och ledning av fritidshemmet [Elektronisk resurs].</w:t>
      </w:r>
      <w:r w:rsidRPr="006F7023">
        <w:rPr>
          <w:rFonts w:ascii="Georgia" w:hAnsi="Georgia"/>
          <w:sz w:val="22"/>
          <w:lang w:val="sv-SE"/>
        </w:rPr>
        <w:t xml:space="preserve"> Stockholm: Skolverket.</w:t>
      </w:r>
    </w:p>
    <w:p w:rsidRPr="006F7023" w:rsidR="00504568" w:rsidP="00504568" w:rsidRDefault="00504568" w14:paraId="6801C85B" w14:textId="06FDB50C">
      <w:pPr>
        <w:pStyle w:val="Liststycke"/>
        <w:numPr>
          <w:ilvl w:val="0"/>
          <w:numId w:val="39"/>
        </w:numPr>
        <w:rPr>
          <w:rFonts w:ascii="Georgia" w:hAnsi="Georgia"/>
          <w:sz w:val="22"/>
          <w:lang w:val="sv-SE"/>
        </w:rPr>
      </w:pPr>
      <w:r w:rsidRPr="006F7023">
        <w:rPr>
          <w:rFonts w:ascii="Georgia" w:hAnsi="Georgia"/>
          <w:sz w:val="22"/>
          <w:lang w:val="sv-SE"/>
        </w:rPr>
        <w:t xml:space="preserve">Skolverket (2024). </w:t>
      </w:r>
      <w:r w:rsidRPr="006F7023">
        <w:rPr>
          <w:rFonts w:ascii="Georgia" w:hAnsi="Georgia"/>
          <w:i/>
          <w:iCs/>
          <w:sz w:val="22"/>
          <w:lang w:val="sv-SE"/>
        </w:rPr>
        <w:t>Läroplan för grundskolan, förskoleklassen och fritidshemmet 2022</w:t>
      </w:r>
      <w:r w:rsidRPr="006F7023">
        <w:rPr>
          <w:rFonts w:ascii="Georgia" w:hAnsi="Georgia"/>
          <w:sz w:val="22"/>
          <w:lang w:val="sv-SE"/>
        </w:rPr>
        <w:t>. Stockholm: Skolverket (kap. 1, 2 &amp; 4).</w:t>
      </w:r>
    </w:p>
    <w:p w:rsidRPr="006F7023" w:rsidR="00C57874" w:rsidP="00E07408" w:rsidRDefault="00C57874" w14:paraId="4165343C" w14:textId="77777777">
      <w:pPr>
        <w:jc w:val="both"/>
        <w:rPr>
          <w:lang w:val="sv-SE"/>
        </w:rPr>
      </w:pPr>
    </w:p>
    <w:p w:rsidRPr="006F7023" w:rsidR="00690DE6" w:rsidP="000355BE" w:rsidRDefault="00690DE6" w14:paraId="269D4B87" w14:textId="72459681">
      <w:pPr>
        <w:pStyle w:val="Rubrik2"/>
        <w:rPr>
          <w:lang w:val="sv-SE"/>
        </w:rPr>
      </w:pPr>
      <w:bookmarkStart w:name="_Toc206512305" w:id="7"/>
      <w:r w:rsidRPr="006F7023">
        <w:rPr>
          <w:lang w:val="sv-SE"/>
        </w:rPr>
        <w:t xml:space="preserve">Skriftlig </w:t>
      </w:r>
      <w:r w:rsidRPr="006F7023" w:rsidR="00C2355D">
        <w:rPr>
          <w:lang w:val="sv-SE"/>
        </w:rPr>
        <w:t>tentamen</w:t>
      </w:r>
      <w:r w:rsidRPr="006F7023">
        <w:rPr>
          <w:lang w:val="sv-SE"/>
        </w:rPr>
        <w:t xml:space="preserve"> – </w:t>
      </w:r>
      <w:r w:rsidRPr="006F7023" w:rsidR="000355BE">
        <w:rPr>
          <w:lang w:val="sv-SE"/>
        </w:rPr>
        <w:t>S</w:t>
      </w:r>
      <w:r w:rsidRPr="006F7023" w:rsidR="00C2355D">
        <w:rPr>
          <w:lang w:val="sv-SE"/>
        </w:rPr>
        <w:t>TN</w:t>
      </w:r>
      <w:r w:rsidRPr="006F7023" w:rsidR="000355BE">
        <w:rPr>
          <w:lang w:val="sv-SE"/>
        </w:rPr>
        <w:t>1</w:t>
      </w:r>
      <w:bookmarkEnd w:id="7"/>
    </w:p>
    <w:p w:rsidRPr="006F7023" w:rsidR="00C2355D" w:rsidP="00C2355D" w:rsidRDefault="00686438" w14:paraId="5E4E0CEE" w14:textId="0BE74C11">
      <w:pPr>
        <w:rPr>
          <w:lang w:val="sv-SE"/>
        </w:rPr>
      </w:pPr>
      <w:r w:rsidRPr="006F7023">
        <w:rPr>
          <w:lang w:val="sv-SE"/>
        </w:rPr>
        <w:t xml:space="preserve">I kursen ingår en individuell skriftlig </w:t>
      </w:r>
      <w:r w:rsidRPr="006F7023" w:rsidR="00C2355D">
        <w:rPr>
          <w:lang w:val="sv-SE"/>
        </w:rPr>
        <w:t xml:space="preserve">tentamen, </w:t>
      </w:r>
      <w:r w:rsidRPr="006F7023">
        <w:rPr>
          <w:lang w:val="sv-SE"/>
        </w:rPr>
        <w:t>(</w:t>
      </w:r>
      <w:r w:rsidRPr="006F7023" w:rsidR="000355BE">
        <w:rPr>
          <w:lang w:val="sv-SE"/>
        </w:rPr>
        <w:t>S</w:t>
      </w:r>
      <w:r w:rsidRPr="006F7023" w:rsidR="00C2355D">
        <w:rPr>
          <w:lang w:val="sv-SE"/>
        </w:rPr>
        <w:t>TN</w:t>
      </w:r>
      <w:r w:rsidRPr="006F7023" w:rsidR="000355BE">
        <w:rPr>
          <w:lang w:val="sv-SE"/>
        </w:rPr>
        <w:t>1</w:t>
      </w:r>
      <w:r w:rsidRPr="006F7023">
        <w:rPr>
          <w:lang w:val="sv-SE"/>
        </w:rPr>
        <w:t>)</w:t>
      </w:r>
      <w:r w:rsidRPr="006F7023" w:rsidR="00C2355D">
        <w:rPr>
          <w:lang w:val="sv-SE"/>
        </w:rPr>
        <w:t>, en så kallad ”dugga”</w:t>
      </w:r>
      <w:r w:rsidRPr="006F7023">
        <w:rPr>
          <w:lang w:val="sv-SE"/>
        </w:rPr>
        <w:t xml:space="preserve">. </w:t>
      </w:r>
      <w:r w:rsidRPr="006F7023" w:rsidR="00C2355D">
        <w:rPr>
          <w:lang w:val="sv-SE"/>
        </w:rPr>
        <w:t xml:space="preserve">En dugga är vanligtvis en mindre skriftlig examination som fungerar som en kunskapskontroll av ett centralt men begränsat ämnesområde. Syftet med den här kursens dugga är att kontrollera att studenten kan redogöra för centrala delar av de nationella bestämmelser och riktlinjer om kunskapsbedömning som gäller för grundskolan och fritidshem samt kunna beskriva olika sätt för att dokumentera, bedöma och analysera elevers utveckling och lärande i relation till fritidshem och skola (se </w:t>
      </w:r>
      <w:r w:rsidRPr="006F7023" w:rsidR="007B4220">
        <w:rPr>
          <w:lang w:val="sv-SE"/>
        </w:rPr>
        <w:t xml:space="preserve">Bilaga 1, </w:t>
      </w:r>
      <w:r w:rsidRPr="006F7023" w:rsidR="00C2355D">
        <w:rPr>
          <w:lang w:val="sv-SE"/>
        </w:rPr>
        <w:t>Begreppslista).</w:t>
      </w:r>
    </w:p>
    <w:p w:rsidR="00AE2F89" w:rsidP="00686438" w:rsidRDefault="00AE2F89" w14:paraId="29B728E8" w14:textId="77777777">
      <w:pPr>
        <w:jc w:val="both"/>
        <w:rPr>
          <w:color w:val="000000"/>
          <w:lang w:val="sv-SE"/>
        </w:rPr>
      </w:pPr>
    </w:p>
    <w:p w:rsidRPr="006F7023" w:rsidR="00686438" w:rsidP="00686438" w:rsidRDefault="00686438" w14:paraId="3F410000" w14:textId="60EAC5E7">
      <w:pPr>
        <w:jc w:val="both"/>
        <w:rPr>
          <w:lang w:val="sv-SE"/>
        </w:rPr>
      </w:pPr>
      <w:r w:rsidRPr="006F7023">
        <w:rPr>
          <w:color w:val="000000"/>
          <w:lang w:val="sv-SE"/>
        </w:rPr>
        <w:t xml:space="preserve">Möjliga betygsgrader på </w:t>
      </w:r>
      <w:r w:rsidRPr="006F7023" w:rsidR="003B31B4">
        <w:rPr>
          <w:color w:val="000000"/>
          <w:lang w:val="sv-SE"/>
        </w:rPr>
        <w:t>duggan</w:t>
      </w:r>
      <w:r w:rsidRPr="006F7023">
        <w:rPr>
          <w:color w:val="000000"/>
          <w:lang w:val="sv-SE"/>
        </w:rPr>
        <w:t xml:space="preserve"> är</w:t>
      </w:r>
      <w:r w:rsidRPr="006F7023" w:rsidR="00C2355D">
        <w:rPr>
          <w:color w:val="000000"/>
          <w:lang w:val="sv-SE"/>
        </w:rPr>
        <w:t xml:space="preserve"> U-G.</w:t>
      </w:r>
      <w:r w:rsidRPr="006F7023" w:rsidR="006E6235">
        <w:rPr>
          <w:color w:val="000000"/>
          <w:lang w:val="sv-SE"/>
        </w:rPr>
        <w:t xml:space="preserve"> B</w:t>
      </w:r>
      <w:r w:rsidRPr="006F7023">
        <w:rPr>
          <w:color w:val="000000"/>
          <w:lang w:val="sv-SE"/>
        </w:rPr>
        <w:t xml:space="preserve">etygskriterierna för uppgiften återfinns nedan. </w:t>
      </w:r>
    </w:p>
    <w:p w:rsidRPr="006F7023" w:rsidR="00F020F2" w:rsidP="00645D9C" w:rsidRDefault="00F020F2" w14:paraId="37BE449F" w14:textId="77777777">
      <w:pPr>
        <w:rPr>
          <w:lang w:val="sv-SE"/>
        </w:rPr>
      </w:pPr>
    </w:p>
    <w:p w:rsidRPr="006F7023" w:rsidR="00690DE6" w:rsidP="00645D9C" w:rsidRDefault="00690DE6" w14:paraId="195B5D2F" w14:textId="391F38B7">
      <w:pPr>
        <w:rPr>
          <w:lang w:val="sv-SE"/>
        </w:rPr>
      </w:pPr>
      <w:r w:rsidRPr="006F7023">
        <w:rPr>
          <w:lang w:val="sv-SE"/>
        </w:rPr>
        <w:t>Kriterier för uppgiften</w:t>
      </w:r>
      <w:r w:rsidRPr="006F7023" w:rsidR="000355BE">
        <w:rPr>
          <w:lang w:val="sv-SE"/>
        </w:rPr>
        <w:t xml:space="preserve"> på G-nivå</w:t>
      </w:r>
      <w:r w:rsidRPr="006F7023">
        <w:rPr>
          <w:lang w:val="sv-SE"/>
        </w:rPr>
        <w:t>:</w:t>
      </w:r>
    </w:p>
    <w:p w:rsidRPr="006F7023" w:rsidR="003B31B4" w:rsidP="003B31B4" w:rsidRDefault="003B31B4" w14:paraId="4CAE58F1" w14:textId="77777777">
      <w:pPr>
        <w:rPr>
          <w:lang w:val="sv-SE"/>
        </w:rPr>
      </w:pPr>
      <w:r w:rsidRPr="006F7023">
        <w:rPr>
          <w:lang w:val="sv-SE"/>
        </w:rPr>
        <w:t>För att erhålla betyget G måste studenten uppnå minst 75% rätta svar. Gränsen för G kan ses som ett lägsta krav som en blivande lärare behöver uppfylla för att kunna tillgodogöra sig innehållet i aktuella myndighetstexter samt förstå viktiga begrepp som rör kunskapsbedömning.</w:t>
      </w:r>
    </w:p>
    <w:p w:rsidRPr="006F7023" w:rsidR="000355BE" w:rsidP="00B84DE2" w:rsidRDefault="000355BE" w14:paraId="33480F51" w14:textId="77777777">
      <w:pPr>
        <w:rPr>
          <w:rFonts w:cstheme="minorHAnsi"/>
          <w:lang w:val="sv-SE"/>
        </w:rPr>
      </w:pPr>
    </w:p>
    <w:p w:rsidRPr="006F7023" w:rsidR="001138E7" w:rsidP="001138E7" w:rsidRDefault="001138E7" w14:paraId="20DD278A" w14:textId="015F7825">
      <w:pPr>
        <w:pStyle w:val="Rubrik2"/>
        <w:rPr>
          <w:lang w:val="sv-SE"/>
        </w:rPr>
      </w:pPr>
      <w:bookmarkStart w:name="_Toc206512306" w:id="8"/>
      <w:r w:rsidRPr="006F7023">
        <w:rPr>
          <w:lang w:val="sv-SE"/>
        </w:rPr>
        <w:t>Muntlig examination – MTN1</w:t>
      </w:r>
      <w:bookmarkEnd w:id="8"/>
    </w:p>
    <w:p w:rsidRPr="006F7023" w:rsidR="001138E7" w:rsidP="001138E7" w:rsidRDefault="001138E7" w14:paraId="382DCD09" w14:textId="6F618EAE">
      <w:pPr>
        <w:rPr>
          <w:lang w:val="sv-SE"/>
        </w:rPr>
      </w:pPr>
      <w:r w:rsidRPr="4F5ED231" w:rsidR="33133B65">
        <w:rPr>
          <w:lang w:val="sv-SE"/>
        </w:rPr>
        <w:t xml:space="preserve">Syftet med den muntliga examinationen (muntan) är att kontrollera att studenten har uppnått </w:t>
      </w:r>
      <w:r w:rsidRPr="4F5ED231" w:rsidR="3FABA893">
        <w:rPr>
          <w:lang w:val="sv-SE"/>
        </w:rPr>
        <w:t xml:space="preserve">de flesta </w:t>
      </w:r>
      <w:r w:rsidRPr="4F5ED231" w:rsidR="33133B65">
        <w:rPr>
          <w:lang w:val="sv-SE"/>
        </w:rPr>
        <w:t>lärandemålen i kursen. Muntlig examination lämpar sig för att bedöma såväl enklare kunskap och ytlig förståelse som djupare förståelse, analysförmåga och förmågan att diskutera.</w:t>
      </w:r>
    </w:p>
    <w:p w:rsidRPr="006F7023" w:rsidR="00F333AB" w:rsidP="001138E7" w:rsidRDefault="00F333AB" w14:paraId="6F62843B" w14:textId="77777777">
      <w:pPr>
        <w:rPr>
          <w:lang w:val="sv-SE"/>
        </w:rPr>
      </w:pPr>
    </w:p>
    <w:p w:rsidRPr="006F7023" w:rsidR="00F333AB" w:rsidP="001138E7" w:rsidRDefault="00F333AB" w14:paraId="5B72E1E5" w14:textId="1D0BCDA4">
      <w:pPr>
        <w:rPr>
          <w:color w:val="000000"/>
          <w:lang w:val="sv-SE"/>
        </w:rPr>
      </w:pPr>
      <w:r w:rsidRPr="006F7023">
        <w:rPr>
          <w:color w:val="000000"/>
          <w:lang w:val="sv-SE"/>
        </w:rPr>
        <w:t>Möjliga betygsgrader på muntan är U-VG.</w:t>
      </w:r>
    </w:p>
    <w:p w:rsidRPr="006F7023" w:rsidR="00F333AB" w:rsidP="001138E7" w:rsidRDefault="00F333AB" w14:paraId="56971477" w14:textId="77777777">
      <w:pPr>
        <w:rPr>
          <w:color w:val="000000"/>
          <w:lang w:val="sv-SE"/>
        </w:rPr>
      </w:pPr>
    </w:p>
    <w:p w:rsidRPr="006F7023" w:rsidR="00F333AB" w:rsidP="001138E7" w:rsidRDefault="00F333AB" w14:paraId="75556DEC" w14:textId="2F8656A4">
      <w:pPr>
        <w:rPr>
          <w:lang w:val="sv-SE"/>
        </w:rPr>
      </w:pPr>
      <w:r w:rsidRPr="006F7023">
        <w:rPr>
          <w:lang w:val="sv-SE"/>
        </w:rPr>
        <w:t>Kriterier för uppgiften på G-nivå:</w:t>
      </w:r>
    </w:p>
    <w:p w:rsidRPr="006F7023" w:rsidR="00F333AB" w:rsidP="001138E7" w:rsidRDefault="00F333AB" w14:paraId="71E5FE85" w14:textId="1F623306">
      <w:pPr>
        <w:rPr>
          <w:lang w:val="sv-SE"/>
        </w:rPr>
      </w:pPr>
      <w:r w:rsidRPr="006F7023">
        <w:rPr>
          <w:lang w:val="sv-SE"/>
        </w:rPr>
        <w:t>För att erhålla betyget godkänd måste studentens prestation vid muntan uppfylla samtliga betygskriterier som gäller för godkänd (G).</w:t>
      </w:r>
    </w:p>
    <w:p w:rsidRPr="006F7023" w:rsidR="00F333AB" w:rsidP="001138E7" w:rsidRDefault="00F333AB" w14:paraId="2BC171BA" w14:textId="77777777">
      <w:pPr>
        <w:rPr>
          <w:lang w:val="sv-SE"/>
        </w:rPr>
      </w:pPr>
    </w:p>
    <w:p w:rsidRPr="006F7023" w:rsidR="00F333AB" w:rsidP="001138E7" w:rsidRDefault="00F333AB" w14:paraId="7F1C96C5" w14:textId="78E021C3">
      <w:pPr>
        <w:rPr>
          <w:lang w:val="sv-SE"/>
        </w:rPr>
      </w:pPr>
      <w:r w:rsidRPr="006F7023">
        <w:rPr>
          <w:lang w:val="sv-SE"/>
        </w:rPr>
        <w:lastRenderedPageBreak/>
        <w:t>Kriterier för uppgiften på VG-nivå:</w:t>
      </w:r>
    </w:p>
    <w:p w:rsidRPr="006F7023" w:rsidR="001138E7" w:rsidP="00B84DE2" w:rsidRDefault="00F333AB" w14:paraId="1AEA6260" w14:textId="013BAB95">
      <w:pPr>
        <w:rPr>
          <w:lang w:val="sv-SE"/>
        </w:rPr>
      </w:pPr>
      <w:r w:rsidRPr="006F7023">
        <w:rPr>
          <w:lang w:val="sv-SE"/>
        </w:rPr>
        <w:t>En student som uppfyller samtliga betygskriterier för godkänd (G) och dessutom en övervägande del av betygskriterierna (minst 3) för väl godkänd (VG) erhåller betyget VG.</w:t>
      </w:r>
    </w:p>
    <w:p w:rsidRPr="006F7023" w:rsidR="00F333AB" w:rsidP="00B84DE2" w:rsidRDefault="00F333AB" w14:paraId="5D7DBF79" w14:textId="77777777">
      <w:pPr>
        <w:rPr>
          <w:lang w:val="sv-SE"/>
        </w:rPr>
      </w:pPr>
    </w:p>
    <w:p w:rsidRPr="006F7023" w:rsidR="00F333AB" w:rsidP="00B84DE2" w:rsidRDefault="00F333AB" w14:paraId="597006D8" w14:textId="7B46FBF4">
      <w:pPr>
        <w:rPr>
          <w:lang w:val="sv-SE"/>
        </w:rPr>
      </w:pPr>
      <w:r w:rsidRPr="006F7023">
        <w:rPr>
          <w:lang w:val="sv-SE"/>
        </w:rPr>
        <w:t>Av matrisen nedan framgår vilka kursmål som muntan avser att examinera, samt betygskriterier</w:t>
      </w:r>
      <w:r w:rsidRPr="006F7023" w:rsidR="0031772F">
        <w:rPr>
          <w:lang w:val="sv-SE"/>
        </w:rPr>
        <w:t>:</w:t>
      </w:r>
    </w:p>
    <w:tbl>
      <w:tblPr>
        <w:tblStyle w:val="Tabellrutnt"/>
        <w:tblW w:w="0" w:type="auto"/>
        <w:tblLook w:val="04A0" w:firstRow="1" w:lastRow="0" w:firstColumn="1" w:lastColumn="0" w:noHBand="0" w:noVBand="1"/>
      </w:tblPr>
      <w:tblGrid>
        <w:gridCol w:w="3541"/>
        <w:gridCol w:w="2611"/>
        <w:gridCol w:w="2864"/>
      </w:tblGrid>
      <w:tr w:rsidRPr="006F7023" w:rsidR="00F333AB" w:rsidTr="004C168F" w14:paraId="4AD45E5E" w14:textId="77777777">
        <w:tc>
          <w:tcPr>
            <w:tcW w:w="0" w:type="auto"/>
          </w:tcPr>
          <w:p w:rsidRPr="006F7023" w:rsidR="00F333AB" w:rsidP="00F333AB" w:rsidRDefault="00F333AB" w14:paraId="3A6F12FE" w14:textId="77777777">
            <w:pPr>
              <w:rPr>
                <w:bCs/>
                <w:lang w:val="sv-SE"/>
              </w:rPr>
            </w:pPr>
            <w:r w:rsidRPr="006F7023">
              <w:rPr>
                <w:bCs/>
                <w:lang w:val="sv-SE"/>
              </w:rPr>
              <w:t>Kursmål</w:t>
            </w:r>
          </w:p>
        </w:tc>
        <w:tc>
          <w:tcPr>
            <w:tcW w:w="0" w:type="auto"/>
          </w:tcPr>
          <w:p w:rsidRPr="006F7023" w:rsidR="00F333AB" w:rsidP="00F333AB" w:rsidRDefault="00F333AB" w14:paraId="523863DA" w14:textId="77777777">
            <w:pPr>
              <w:rPr>
                <w:bCs/>
                <w:lang w:val="sv-SE"/>
              </w:rPr>
            </w:pPr>
            <w:r w:rsidRPr="006F7023">
              <w:rPr>
                <w:bCs/>
                <w:lang w:val="sv-SE"/>
              </w:rPr>
              <w:t>Godkänd</w:t>
            </w:r>
          </w:p>
        </w:tc>
        <w:tc>
          <w:tcPr>
            <w:tcW w:w="0" w:type="auto"/>
          </w:tcPr>
          <w:p w:rsidRPr="006F7023" w:rsidR="00F333AB" w:rsidP="00F333AB" w:rsidRDefault="00F333AB" w14:paraId="585B8A45" w14:textId="77777777">
            <w:pPr>
              <w:rPr>
                <w:bCs/>
                <w:lang w:val="sv-SE"/>
              </w:rPr>
            </w:pPr>
            <w:r w:rsidRPr="006F7023">
              <w:rPr>
                <w:bCs/>
                <w:lang w:val="sv-SE"/>
              </w:rPr>
              <w:t>Väl Godkänd</w:t>
            </w:r>
          </w:p>
        </w:tc>
      </w:tr>
      <w:tr w:rsidRPr="006F7023" w:rsidR="00F333AB" w:rsidTr="004C168F" w14:paraId="7FDA7888" w14:textId="77777777">
        <w:tc>
          <w:tcPr>
            <w:tcW w:w="0" w:type="auto"/>
          </w:tcPr>
          <w:p w:rsidRPr="006F7023" w:rsidR="00F333AB" w:rsidP="00F333AB" w:rsidRDefault="00F333AB" w14:paraId="5AEC0927" w14:textId="23BBCCEC">
            <w:pPr>
              <w:pStyle w:val="Liststycke"/>
              <w:numPr>
                <w:ilvl w:val="0"/>
                <w:numId w:val="38"/>
              </w:numPr>
              <w:spacing w:line="240" w:lineRule="auto"/>
              <w:rPr>
                <w:rFonts w:ascii="Georgia" w:hAnsi="Georgia" w:cs="Helvetica"/>
                <w:bCs/>
                <w:sz w:val="22"/>
                <w:lang w:val="sv-SE"/>
              </w:rPr>
            </w:pPr>
            <w:r w:rsidRPr="006F7023">
              <w:rPr>
                <w:rFonts w:ascii="Georgia" w:hAnsi="Georgia" w:cs="Helvetica"/>
                <w:bCs/>
                <w:sz w:val="22"/>
                <w:lang w:val="sv-SE"/>
              </w:rPr>
              <w:t>beskriva olika sätt för att dokumentera, bedöma och analysera elevers utveckling och lärande i relation till fritidshem och skola.</w:t>
            </w:r>
          </w:p>
        </w:tc>
        <w:tc>
          <w:tcPr>
            <w:tcW w:w="0" w:type="auto"/>
          </w:tcPr>
          <w:p w:rsidRPr="006F7023" w:rsidR="00F333AB" w:rsidP="00F333AB" w:rsidRDefault="00F333AB" w14:paraId="2C280D90" w14:textId="7129B162">
            <w:pPr>
              <w:rPr>
                <w:lang w:val="sv-SE"/>
              </w:rPr>
            </w:pPr>
            <w:r w:rsidRPr="006F7023">
              <w:rPr>
                <w:lang w:val="sv-SE"/>
              </w:rPr>
              <w:t>Studenten kan ge några exempel på hur lärare kan använda bedömnings-metoder i sin undervisning samt belysa fördelar respektive nackdelar med dem</w:t>
            </w:r>
            <w:r w:rsidRPr="006F7023" w:rsidR="0031772F">
              <w:rPr>
                <w:lang w:val="sv-SE"/>
              </w:rPr>
              <w:t>.</w:t>
            </w:r>
          </w:p>
        </w:tc>
        <w:tc>
          <w:tcPr>
            <w:tcW w:w="0" w:type="auto"/>
          </w:tcPr>
          <w:p w:rsidRPr="006F7023" w:rsidR="00F333AB" w:rsidP="00F333AB" w:rsidRDefault="00F333AB" w14:paraId="179D1279" w14:textId="1F6CEC2C">
            <w:pPr>
              <w:rPr>
                <w:lang w:val="sv-SE"/>
              </w:rPr>
            </w:pPr>
            <w:r w:rsidRPr="006F7023">
              <w:rPr>
                <w:lang w:val="sv-SE"/>
              </w:rPr>
              <w:t>Studenten kan beskriva hur lärare kan resonera kring val av bedömningsmetod samt ge exempel på vad som kan vara viktigt att beakta vid användning av en viss bedömningsmetod</w:t>
            </w:r>
            <w:r w:rsidRPr="006F7023" w:rsidR="0031772F">
              <w:rPr>
                <w:lang w:val="sv-SE"/>
              </w:rPr>
              <w:t>.</w:t>
            </w:r>
          </w:p>
        </w:tc>
      </w:tr>
      <w:tr w:rsidRPr="006F7023" w:rsidR="00F333AB" w:rsidTr="004C168F" w14:paraId="38702567" w14:textId="77777777">
        <w:tc>
          <w:tcPr>
            <w:tcW w:w="0" w:type="auto"/>
          </w:tcPr>
          <w:p w:rsidRPr="006F7023" w:rsidR="00F333AB" w:rsidP="00F333AB" w:rsidRDefault="00F333AB" w14:paraId="1D5CA4A5" w14:textId="22277B27">
            <w:pPr>
              <w:pStyle w:val="Liststycke"/>
              <w:numPr>
                <w:ilvl w:val="0"/>
                <w:numId w:val="38"/>
              </w:numPr>
              <w:spacing w:line="240" w:lineRule="auto"/>
              <w:rPr>
                <w:lang w:val="sv-SE"/>
              </w:rPr>
            </w:pPr>
            <w:r w:rsidRPr="006F7023">
              <w:rPr>
                <w:lang w:val="sv-SE"/>
              </w:rPr>
              <w:t>använda i kursen presenterade teorier och begrepp för att analysera hur pedagogisk praktik, bedömning och elevers utveckling och lärande samspelar</w:t>
            </w:r>
            <w:r w:rsidRPr="006F7023" w:rsidR="0031772F">
              <w:rPr>
                <w:lang w:val="sv-SE"/>
              </w:rPr>
              <w:t>.</w:t>
            </w:r>
          </w:p>
        </w:tc>
        <w:tc>
          <w:tcPr>
            <w:tcW w:w="0" w:type="auto"/>
          </w:tcPr>
          <w:p w:rsidRPr="006F7023" w:rsidR="00F333AB" w:rsidP="00F333AB" w:rsidRDefault="00F333AB" w14:paraId="0624FFB3" w14:textId="6786E008">
            <w:pPr>
              <w:rPr>
                <w:lang w:val="sv-SE"/>
              </w:rPr>
            </w:pPr>
            <w:r w:rsidRPr="006F7023">
              <w:rPr>
                <w:lang w:val="sv-SE"/>
              </w:rPr>
              <w:t>Studenten kan med lämpliga begrepp föra rimliga resonemang kring konsekvenser av bedömningar samt beskriva vilken betydelse enskilda steg/delar kan ha i en bedömningsprocess</w:t>
            </w:r>
            <w:r w:rsidRPr="006F7023" w:rsidR="0031772F">
              <w:rPr>
                <w:lang w:val="sv-SE"/>
              </w:rPr>
              <w:t>.</w:t>
            </w:r>
          </w:p>
        </w:tc>
        <w:tc>
          <w:tcPr>
            <w:tcW w:w="0" w:type="auto"/>
          </w:tcPr>
          <w:p w:rsidRPr="006F7023" w:rsidR="00F333AB" w:rsidP="00F333AB" w:rsidRDefault="00F333AB" w14:paraId="54721A84" w14:textId="663BCE79">
            <w:pPr>
              <w:rPr>
                <w:lang w:val="sv-SE"/>
              </w:rPr>
            </w:pPr>
            <w:r w:rsidRPr="006F7023">
              <w:rPr>
                <w:lang w:val="sv-SE"/>
              </w:rPr>
              <w:t>Studenten kan föra utvecklade resonemang (i flera led eller med flera aspekter/begrepp) för att belysa konsekvenser av bedömningar och relatera det till innehåll/delar i bedömningsprocessen</w:t>
            </w:r>
            <w:r w:rsidRPr="006F7023" w:rsidR="0031772F">
              <w:rPr>
                <w:lang w:val="sv-SE"/>
              </w:rPr>
              <w:t>.</w:t>
            </w:r>
          </w:p>
        </w:tc>
      </w:tr>
      <w:tr w:rsidRPr="006F7023" w:rsidR="00F333AB" w:rsidTr="004C168F" w14:paraId="6080C6F3" w14:textId="77777777">
        <w:tc>
          <w:tcPr>
            <w:tcW w:w="0" w:type="auto"/>
          </w:tcPr>
          <w:p w:rsidRPr="006F7023" w:rsidR="00F333AB" w:rsidP="00F333AB" w:rsidRDefault="00F333AB" w14:paraId="5A892A91" w14:textId="1EC08F60">
            <w:pPr>
              <w:pStyle w:val="Liststycke"/>
              <w:numPr>
                <w:ilvl w:val="0"/>
                <w:numId w:val="38"/>
              </w:numPr>
              <w:spacing w:line="240" w:lineRule="auto"/>
              <w:rPr>
                <w:lang w:val="sv-SE"/>
              </w:rPr>
            </w:pPr>
            <w:r w:rsidRPr="006F7023">
              <w:rPr>
                <w:lang w:val="sv-SE"/>
              </w:rPr>
              <w:t xml:space="preserve">relatera utbildningsvetenskaplig forskning till </w:t>
            </w:r>
            <w:proofErr w:type="spellStart"/>
            <w:r w:rsidRPr="006F7023">
              <w:rPr>
                <w:lang w:val="sv-SE"/>
              </w:rPr>
              <w:t>grundlärares</w:t>
            </w:r>
            <w:proofErr w:type="spellEnd"/>
            <w:r w:rsidRPr="006F7023">
              <w:rPr>
                <w:lang w:val="sv-SE"/>
              </w:rPr>
              <w:t xml:space="preserve"> arbete med bedömning och uppföljning inom fritidshem och skola.</w:t>
            </w:r>
          </w:p>
        </w:tc>
        <w:tc>
          <w:tcPr>
            <w:tcW w:w="0" w:type="auto"/>
          </w:tcPr>
          <w:p w:rsidRPr="006F7023" w:rsidR="00F333AB" w:rsidP="00F333AB" w:rsidRDefault="00F333AB" w14:paraId="5B32D637" w14:textId="3C4D6E3F">
            <w:pPr>
              <w:rPr>
                <w:lang w:val="sv-SE"/>
              </w:rPr>
            </w:pPr>
            <w:r w:rsidRPr="006F7023">
              <w:rPr>
                <w:lang w:val="sv-SE"/>
              </w:rPr>
              <w:t>Studenten kan i samtal om bedömning sakligt hänvisa till vad studier och forskning har visat</w:t>
            </w:r>
            <w:r w:rsidRPr="006F7023" w:rsidR="0031772F">
              <w:rPr>
                <w:lang w:val="sv-SE"/>
              </w:rPr>
              <w:t>.</w:t>
            </w:r>
          </w:p>
        </w:tc>
        <w:tc>
          <w:tcPr>
            <w:tcW w:w="0" w:type="auto"/>
          </w:tcPr>
          <w:p w:rsidRPr="006F7023" w:rsidR="00F333AB" w:rsidP="00F333AB" w:rsidRDefault="00F333AB" w14:paraId="4850D824" w14:textId="5808D763">
            <w:pPr>
              <w:rPr>
                <w:lang w:val="sv-SE"/>
              </w:rPr>
            </w:pPr>
            <w:r w:rsidRPr="006F7023">
              <w:rPr>
                <w:lang w:val="sv-SE"/>
              </w:rPr>
              <w:t>Studenten kan med stöd av forskning vidareutveckla eller utmana resonemang om bedömningar inom skola och fritidshem</w:t>
            </w:r>
            <w:r w:rsidRPr="006F7023" w:rsidR="0031772F">
              <w:rPr>
                <w:lang w:val="sv-SE"/>
              </w:rPr>
              <w:t>.</w:t>
            </w:r>
          </w:p>
        </w:tc>
      </w:tr>
      <w:tr w:rsidRPr="006F7023" w:rsidR="00F333AB" w:rsidTr="004C168F" w14:paraId="3F0FCE8B" w14:textId="77777777">
        <w:tc>
          <w:tcPr>
            <w:tcW w:w="0" w:type="auto"/>
          </w:tcPr>
          <w:p w:rsidRPr="006F7023" w:rsidR="00F333AB" w:rsidP="00F333AB" w:rsidRDefault="00F333AB" w14:paraId="61212EFC" w14:textId="5FAC5444">
            <w:pPr>
              <w:pStyle w:val="Liststycke"/>
              <w:numPr>
                <w:ilvl w:val="0"/>
                <w:numId w:val="38"/>
              </w:numPr>
              <w:spacing w:line="240" w:lineRule="auto"/>
              <w:rPr>
                <w:lang w:val="sv-SE"/>
              </w:rPr>
            </w:pPr>
            <w:r w:rsidRPr="006F7023">
              <w:rPr>
                <w:rFonts w:cs="Helvetica"/>
                <w:lang w:val="sv-SE"/>
              </w:rPr>
              <w:t>diskutera etiska aspekter i samband med pedagogisk dokumentation, uppföljning och betygs</w:t>
            </w:r>
            <w:r w:rsidRPr="006F7023">
              <w:rPr>
                <w:rFonts w:cs="Helvetica"/>
                <w:lang w:val="sv-SE"/>
              </w:rPr>
              <w:softHyphen/>
              <w:t>sättning</w:t>
            </w:r>
            <w:r w:rsidRPr="006F7023" w:rsidR="0031772F">
              <w:rPr>
                <w:rFonts w:cs="Helvetica"/>
                <w:lang w:val="sv-SE"/>
              </w:rPr>
              <w:t>.</w:t>
            </w:r>
          </w:p>
        </w:tc>
        <w:tc>
          <w:tcPr>
            <w:tcW w:w="0" w:type="auto"/>
          </w:tcPr>
          <w:p w:rsidRPr="006F7023" w:rsidR="00F333AB" w:rsidP="00F333AB" w:rsidRDefault="00F333AB" w14:paraId="51147195" w14:textId="018B2A7A">
            <w:pPr>
              <w:rPr>
                <w:lang w:val="sv-SE"/>
              </w:rPr>
            </w:pPr>
            <w:r w:rsidRPr="006F7023">
              <w:rPr>
                <w:lang w:val="sv-SE"/>
              </w:rPr>
              <w:t>Studenten kan föra övergripande resonemang kring etiska dilemman som kan uppkomma i samband med bedömningar</w:t>
            </w:r>
            <w:r w:rsidRPr="006F7023" w:rsidR="0031772F">
              <w:rPr>
                <w:lang w:val="sv-SE"/>
              </w:rPr>
              <w:t>.</w:t>
            </w:r>
          </w:p>
        </w:tc>
        <w:tc>
          <w:tcPr>
            <w:tcW w:w="0" w:type="auto"/>
          </w:tcPr>
          <w:p w:rsidRPr="006F7023" w:rsidR="00F333AB" w:rsidP="00F333AB" w:rsidRDefault="00F333AB" w14:paraId="18563A85" w14:textId="52E937A7">
            <w:pPr>
              <w:rPr>
                <w:lang w:val="sv-SE"/>
              </w:rPr>
            </w:pPr>
            <w:r w:rsidRPr="006F7023">
              <w:rPr>
                <w:lang w:val="sv-SE"/>
              </w:rPr>
              <w:t>Studenten kan röra sig mellan skolpraktiken och mer generella perspektiv (teori) för att belysa etiska innebörder av bedömningar</w:t>
            </w:r>
            <w:r w:rsidRPr="006F7023" w:rsidR="0031772F">
              <w:rPr>
                <w:lang w:val="sv-SE"/>
              </w:rPr>
              <w:t>.</w:t>
            </w:r>
          </w:p>
        </w:tc>
      </w:tr>
    </w:tbl>
    <w:p w:rsidRPr="006F7023" w:rsidR="00F333AB" w:rsidP="00B84DE2" w:rsidRDefault="00F333AB" w14:paraId="45AF0695" w14:textId="77777777">
      <w:pPr>
        <w:rPr>
          <w:lang w:val="sv-SE"/>
        </w:rPr>
      </w:pPr>
    </w:p>
    <w:p w:rsidRPr="006F7023" w:rsidR="00B84DE2" w:rsidP="000355BE" w:rsidRDefault="00974A39" w14:paraId="683FF7DE" w14:textId="258EE6F6">
      <w:pPr>
        <w:pStyle w:val="Rubrik2"/>
        <w:rPr>
          <w:lang w:val="sv-SE"/>
        </w:rPr>
      </w:pPr>
      <w:bookmarkStart w:name="_Toc206512307" w:id="9"/>
      <w:r w:rsidRPr="006F7023">
        <w:rPr>
          <w:lang w:val="sv-SE"/>
        </w:rPr>
        <w:t>Datum för examination</w:t>
      </w:r>
      <w:bookmarkEnd w:id="9"/>
    </w:p>
    <w:p w:rsidRPr="006F7023" w:rsidR="00974A39" w:rsidP="00974A39" w:rsidRDefault="00974A39" w14:paraId="763F304C" w14:textId="461EE16B">
      <w:pPr>
        <w:rPr>
          <w:lang w:val="sv-SE"/>
        </w:rPr>
      </w:pPr>
      <w:r w:rsidRPr="006F7023">
        <w:rPr>
          <w:lang w:val="sv-SE"/>
        </w:rPr>
        <w:t>Nedan återfinns en sammanställning över samtliga examinationsdatum.</w:t>
      </w:r>
      <w:r w:rsidRPr="006F7023" w:rsidR="00BB37F8">
        <w:rPr>
          <w:lang w:val="sv-SE"/>
        </w:rPr>
        <w:t xml:space="preserve"> Anmälningar till </w:t>
      </w:r>
      <w:proofErr w:type="spellStart"/>
      <w:r w:rsidRPr="006F7023" w:rsidR="00BB37F8">
        <w:rPr>
          <w:lang w:val="sv-SE"/>
        </w:rPr>
        <w:t>omexaminationer</w:t>
      </w:r>
      <w:proofErr w:type="spellEnd"/>
      <w:r w:rsidRPr="006F7023" w:rsidR="00BB37F8">
        <w:rPr>
          <w:lang w:val="sv-SE"/>
        </w:rPr>
        <w:t xml:space="preserve"> görs </w:t>
      </w:r>
      <w:r w:rsidRPr="006F7023" w:rsidR="005F266F">
        <w:rPr>
          <w:lang w:val="sv-SE"/>
        </w:rPr>
        <w:t xml:space="preserve">antingen på </w:t>
      </w:r>
      <w:proofErr w:type="spellStart"/>
      <w:r w:rsidRPr="006F7023" w:rsidR="005F266F">
        <w:rPr>
          <w:lang w:val="sv-SE"/>
        </w:rPr>
        <w:t>LISAM</w:t>
      </w:r>
      <w:proofErr w:type="spellEnd"/>
      <w:r w:rsidRPr="006F7023" w:rsidR="005F266F">
        <w:rPr>
          <w:lang w:val="sv-SE"/>
        </w:rPr>
        <w:t xml:space="preserve">, </w:t>
      </w:r>
      <w:r w:rsidRPr="006F7023" w:rsidR="00BB37F8">
        <w:rPr>
          <w:lang w:val="sv-SE"/>
        </w:rPr>
        <w:t xml:space="preserve">via </w:t>
      </w:r>
      <w:r w:rsidRPr="006F7023" w:rsidR="00A70B09">
        <w:rPr>
          <w:lang w:val="sv-SE"/>
        </w:rPr>
        <w:t>mejl</w:t>
      </w:r>
      <w:r w:rsidRPr="006F7023" w:rsidR="00BB37F8">
        <w:rPr>
          <w:lang w:val="sv-SE"/>
        </w:rPr>
        <w:t xml:space="preserve"> till </w:t>
      </w:r>
      <w:r w:rsidRPr="006F7023" w:rsidR="000355BE">
        <w:rPr>
          <w:lang w:val="sv-SE"/>
        </w:rPr>
        <w:t>ansvarig lärare</w:t>
      </w:r>
      <w:r w:rsidRPr="006F7023" w:rsidR="0065068F">
        <w:rPr>
          <w:lang w:val="sv-SE"/>
        </w:rPr>
        <w:t xml:space="preserve"> eller </w:t>
      </w:r>
      <w:r w:rsidRPr="006F7023" w:rsidR="005F266F">
        <w:rPr>
          <w:lang w:val="sv-SE"/>
        </w:rPr>
        <w:t xml:space="preserve">via </w:t>
      </w:r>
      <w:r w:rsidRPr="006F7023" w:rsidR="0065068F">
        <w:rPr>
          <w:lang w:val="sv-SE"/>
        </w:rPr>
        <w:t>Studentportalen</w:t>
      </w:r>
      <w:r w:rsidRPr="006F7023" w:rsidR="005F266F">
        <w:rPr>
          <w:lang w:val="sv-SE"/>
        </w:rPr>
        <w:t xml:space="preserve"> – se tabellen</w:t>
      </w:r>
      <w:r w:rsidRPr="006F7023" w:rsidR="00A70B09">
        <w:rPr>
          <w:lang w:val="sv-SE"/>
        </w:rPr>
        <w:t xml:space="preserve"> nedan</w:t>
      </w:r>
      <w:r w:rsidRPr="006F7023" w:rsidR="00BB37F8">
        <w:rPr>
          <w:lang w:val="sv-SE"/>
        </w:rPr>
        <w:t>.</w:t>
      </w:r>
    </w:p>
    <w:tbl>
      <w:tblPr>
        <w:tblStyle w:val="Tabellrutnt"/>
        <w:tblW w:w="0" w:type="auto"/>
        <w:tblLook w:val="04A0" w:firstRow="1" w:lastRow="0" w:firstColumn="1" w:lastColumn="0" w:noHBand="0" w:noVBand="1"/>
      </w:tblPr>
      <w:tblGrid>
        <w:gridCol w:w="2245"/>
        <w:gridCol w:w="2118"/>
        <w:gridCol w:w="2124"/>
        <w:gridCol w:w="2154"/>
      </w:tblGrid>
      <w:tr w:rsidRPr="006F7023" w:rsidR="00FD0EA1" w:rsidTr="37655164" w14:paraId="58D4E818" w14:textId="7118256A">
        <w:trPr>
          <w:trHeight w:val="342"/>
        </w:trPr>
        <w:tc>
          <w:tcPr>
            <w:tcW w:w="2245" w:type="dxa"/>
            <w:tcMar/>
          </w:tcPr>
          <w:p w:rsidRPr="006F7023" w:rsidR="00FD0EA1" w:rsidP="00974A39" w:rsidRDefault="00FD0EA1" w14:paraId="0663C704" w14:textId="75E3F7B1">
            <w:pPr>
              <w:rPr>
                <w:lang w:val="sv-SE"/>
              </w:rPr>
            </w:pPr>
            <w:r w:rsidRPr="006F7023">
              <w:rPr>
                <w:lang w:val="sv-SE"/>
              </w:rPr>
              <w:t>Uppgift</w:t>
            </w:r>
          </w:p>
        </w:tc>
        <w:tc>
          <w:tcPr>
            <w:tcW w:w="2118" w:type="dxa"/>
            <w:tcMar/>
          </w:tcPr>
          <w:p w:rsidRPr="006F7023" w:rsidR="00FD0EA1" w:rsidP="00974A39" w:rsidRDefault="00FD0EA1" w14:paraId="3CD693CF" w14:textId="02DF5D5F">
            <w:pPr>
              <w:rPr>
                <w:lang w:val="sv-SE"/>
              </w:rPr>
            </w:pPr>
            <w:r w:rsidRPr="006F7023">
              <w:rPr>
                <w:lang w:val="sv-SE"/>
              </w:rPr>
              <w:t>Tillfälle 1</w:t>
            </w:r>
          </w:p>
        </w:tc>
        <w:tc>
          <w:tcPr>
            <w:tcW w:w="2124" w:type="dxa"/>
            <w:tcMar/>
          </w:tcPr>
          <w:p w:rsidRPr="006F7023" w:rsidR="00FD0EA1" w:rsidP="00974A39" w:rsidRDefault="00FD0EA1" w14:paraId="0EF13E40" w14:textId="3C6E9F52">
            <w:pPr>
              <w:rPr>
                <w:lang w:val="sv-SE"/>
              </w:rPr>
            </w:pPr>
            <w:r w:rsidRPr="006F7023">
              <w:rPr>
                <w:lang w:val="sv-SE"/>
              </w:rPr>
              <w:t>Tillfälle 2</w:t>
            </w:r>
          </w:p>
        </w:tc>
        <w:tc>
          <w:tcPr>
            <w:tcW w:w="2154" w:type="dxa"/>
            <w:tcMar/>
          </w:tcPr>
          <w:p w:rsidRPr="006F7023" w:rsidR="00FD0EA1" w:rsidP="00974A39" w:rsidRDefault="00FD0EA1" w14:paraId="57EDCCC1" w14:textId="5EFC1A15">
            <w:pPr>
              <w:rPr>
                <w:lang w:val="sv-SE"/>
              </w:rPr>
            </w:pPr>
            <w:r w:rsidRPr="006F7023">
              <w:rPr>
                <w:lang w:val="sv-SE"/>
              </w:rPr>
              <w:t>Tillfälle 3</w:t>
            </w:r>
          </w:p>
        </w:tc>
      </w:tr>
      <w:tr w:rsidRPr="006F7023" w:rsidR="00FD0EA1" w:rsidTr="37655164" w14:paraId="4B57FBCB" w14:textId="071FF9D2">
        <w:trPr>
          <w:trHeight w:val="342"/>
        </w:trPr>
        <w:tc>
          <w:tcPr>
            <w:tcW w:w="2245" w:type="dxa"/>
            <w:tcMar/>
          </w:tcPr>
          <w:p w:rsidRPr="006F7023" w:rsidR="00FD0EA1" w:rsidP="00974A39" w:rsidRDefault="0065068F" w14:paraId="022F9FD6" w14:textId="38D89D0C">
            <w:pPr>
              <w:rPr>
                <w:lang w:val="sv-SE"/>
              </w:rPr>
            </w:pPr>
            <w:r w:rsidRPr="006F7023">
              <w:rPr>
                <w:lang w:val="sv-SE"/>
              </w:rPr>
              <w:t>STN1</w:t>
            </w:r>
          </w:p>
        </w:tc>
        <w:tc>
          <w:tcPr>
            <w:tcW w:w="2118" w:type="dxa"/>
            <w:tcMar/>
          </w:tcPr>
          <w:p w:rsidRPr="006F7023" w:rsidR="00FD0EA1" w:rsidP="00974A39" w:rsidRDefault="0065068F" w14:paraId="78138DAF" w14:textId="040941E0">
            <w:pPr>
              <w:rPr>
                <w:lang w:val="sv-SE"/>
              </w:rPr>
            </w:pPr>
            <w:r w:rsidRPr="006F7023">
              <w:rPr>
                <w:lang w:val="sv-SE"/>
              </w:rPr>
              <w:t>17/12 (anmäl via Studentportalen 2025-11-17–2025-12-07)</w:t>
            </w:r>
          </w:p>
        </w:tc>
        <w:tc>
          <w:tcPr>
            <w:tcW w:w="2124" w:type="dxa"/>
            <w:tcMar/>
          </w:tcPr>
          <w:p w:rsidRPr="006F7023" w:rsidR="00FD0EA1" w:rsidP="00974A39" w:rsidRDefault="0065068F" w14:paraId="212F7494" w14:textId="2BA43280">
            <w:pPr>
              <w:rPr>
                <w:lang w:val="sv-SE"/>
              </w:rPr>
            </w:pPr>
            <w:r w:rsidRPr="006F7023">
              <w:rPr>
                <w:lang w:val="sv-SE"/>
              </w:rPr>
              <w:t>22/1 (anmäl via Studentportalen 2025-12-23–2026-01-12)</w:t>
            </w:r>
          </w:p>
        </w:tc>
        <w:tc>
          <w:tcPr>
            <w:tcW w:w="2154" w:type="dxa"/>
            <w:tcMar/>
          </w:tcPr>
          <w:p w:rsidRPr="006F7023" w:rsidR="00FD0EA1" w:rsidP="00974A39" w:rsidRDefault="00FD0EA1" w14:paraId="349821DD" w14:textId="16456AE8">
            <w:pPr>
              <w:rPr>
                <w:lang w:val="sv-SE"/>
              </w:rPr>
            </w:pPr>
          </w:p>
        </w:tc>
      </w:tr>
      <w:tr w:rsidRPr="006F7023" w:rsidR="00FD0EA1" w:rsidTr="37655164" w14:paraId="1D1AA64E" w14:textId="0416DEE7">
        <w:trPr>
          <w:trHeight w:val="563"/>
        </w:trPr>
        <w:tc>
          <w:tcPr>
            <w:tcW w:w="2245" w:type="dxa"/>
            <w:tcMar/>
          </w:tcPr>
          <w:p w:rsidRPr="006F7023" w:rsidR="00FD0EA1" w:rsidP="00974A39" w:rsidRDefault="0065068F" w14:paraId="096372CA" w14:textId="6C063E0B">
            <w:pPr>
              <w:rPr>
                <w:lang w:val="sv-SE"/>
              </w:rPr>
            </w:pPr>
            <w:r w:rsidRPr="006F7023">
              <w:rPr>
                <w:lang w:val="sv-SE"/>
              </w:rPr>
              <w:lastRenderedPageBreak/>
              <w:t>OBL1</w:t>
            </w:r>
          </w:p>
        </w:tc>
        <w:tc>
          <w:tcPr>
            <w:tcW w:w="2118" w:type="dxa"/>
            <w:tcMar/>
          </w:tcPr>
          <w:p w:rsidRPr="006F7023" w:rsidR="00FD0EA1" w:rsidP="00974A39" w:rsidRDefault="0065068F" w14:paraId="47377345" w14:textId="654ADB24">
            <w:pPr>
              <w:rPr>
                <w:lang w:val="sv-SE"/>
              </w:rPr>
            </w:pPr>
            <w:r w:rsidRPr="006F7023">
              <w:rPr>
                <w:lang w:val="sv-SE"/>
              </w:rPr>
              <w:t>16/12</w:t>
            </w:r>
          </w:p>
        </w:tc>
        <w:tc>
          <w:tcPr>
            <w:tcW w:w="2124" w:type="dxa"/>
            <w:tcMar/>
          </w:tcPr>
          <w:p w:rsidRPr="006F7023" w:rsidR="00BF538D" w:rsidP="00225302" w:rsidRDefault="0065068F" w14:paraId="354DE746" w14:textId="323E2455">
            <w:pPr>
              <w:rPr>
                <w:lang w:val="sv-SE"/>
              </w:rPr>
            </w:pPr>
            <w:r w:rsidRPr="006F7023">
              <w:rPr>
                <w:lang w:val="sv-SE"/>
              </w:rPr>
              <w:t>7/1</w:t>
            </w:r>
            <w:r w:rsidRPr="006F7023" w:rsidR="00456CC7">
              <w:rPr>
                <w:lang w:val="sv-SE"/>
              </w:rPr>
              <w:t xml:space="preserve">, </w:t>
            </w:r>
            <w:r w:rsidRPr="006F7023">
              <w:rPr>
                <w:lang w:val="sv-SE"/>
              </w:rPr>
              <w:t>skriftlig ersättningsuppgift lämnas till seminarielärare</w:t>
            </w:r>
          </w:p>
        </w:tc>
        <w:tc>
          <w:tcPr>
            <w:tcW w:w="2154" w:type="dxa"/>
            <w:tcMar/>
          </w:tcPr>
          <w:p w:rsidRPr="006F7023" w:rsidR="00BF538D" w:rsidP="00225302" w:rsidRDefault="0065068F" w14:paraId="08AE2DAB" w14:textId="74A0BF2B">
            <w:pPr>
              <w:rPr>
                <w:lang w:val="sv-SE"/>
              </w:rPr>
            </w:pPr>
            <w:r w:rsidRPr="006F7023">
              <w:rPr>
                <w:lang w:val="sv-SE"/>
              </w:rPr>
              <w:t>29/1</w:t>
            </w:r>
            <w:r w:rsidRPr="006F7023" w:rsidR="00456CC7">
              <w:rPr>
                <w:lang w:val="sv-SE"/>
              </w:rPr>
              <w:t xml:space="preserve">, </w:t>
            </w:r>
            <w:r w:rsidRPr="006F7023">
              <w:rPr>
                <w:lang w:val="sv-SE"/>
              </w:rPr>
              <w:t>skriftlig ersättningsuppgift lämnas till seminarielärare</w:t>
            </w:r>
          </w:p>
        </w:tc>
      </w:tr>
      <w:tr w:rsidRPr="006F7023" w:rsidR="00FD0EA1" w:rsidTr="37655164" w14:paraId="4D3E2682" w14:textId="3B82EB7C">
        <w:trPr>
          <w:trHeight w:val="525"/>
        </w:trPr>
        <w:tc>
          <w:tcPr>
            <w:tcW w:w="2245" w:type="dxa"/>
            <w:tcMar/>
          </w:tcPr>
          <w:p w:rsidRPr="006F7023" w:rsidR="00FD0EA1" w:rsidP="00974A39" w:rsidRDefault="0065068F" w14:paraId="226AC61F" w14:textId="2431CBE4">
            <w:pPr>
              <w:rPr>
                <w:lang w:val="sv-SE"/>
              </w:rPr>
            </w:pPr>
            <w:r w:rsidRPr="006F7023">
              <w:rPr>
                <w:lang w:val="sv-SE"/>
              </w:rPr>
              <w:t>MTN1</w:t>
            </w:r>
          </w:p>
        </w:tc>
        <w:tc>
          <w:tcPr>
            <w:tcW w:w="2118" w:type="dxa"/>
            <w:tcMar/>
          </w:tcPr>
          <w:p w:rsidRPr="006F7023" w:rsidR="00BB37F8" w:rsidP="00BB37F8" w:rsidRDefault="0065068F" w14:paraId="753F472F" w14:textId="6F5A0663">
            <w:pPr>
              <w:rPr>
                <w:lang w:val="sv-SE"/>
              </w:rPr>
            </w:pPr>
            <w:r w:rsidRPr="37655164" w:rsidR="0065068F">
              <w:rPr>
                <w:lang w:val="sv-SE"/>
              </w:rPr>
              <w:t xml:space="preserve">13–14/1 (anmäl på </w:t>
            </w:r>
            <w:r w:rsidRPr="37655164" w:rsidR="0065068F">
              <w:rPr>
                <w:lang w:val="sv-SE"/>
              </w:rPr>
              <w:t>L</w:t>
            </w:r>
            <w:r w:rsidRPr="37655164" w:rsidR="0CFC3500">
              <w:rPr>
                <w:lang w:val="sv-SE"/>
              </w:rPr>
              <w:t>isam</w:t>
            </w:r>
            <w:r w:rsidRPr="37655164" w:rsidR="0065068F">
              <w:rPr>
                <w:lang w:val="sv-SE"/>
              </w:rPr>
              <w:t xml:space="preserve"> senast 1</w:t>
            </w:r>
            <w:r w:rsidRPr="37655164" w:rsidR="414B3012">
              <w:rPr>
                <w:lang w:val="sv-SE"/>
              </w:rPr>
              <w:t>5</w:t>
            </w:r>
            <w:r w:rsidRPr="37655164" w:rsidR="0065068F">
              <w:rPr>
                <w:lang w:val="sv-SE"/>
              </w:rPr>
              <w:t>/12 kl. 12</w:t>
            </w:r>
            <w:r w:rsidRPr="37655164" w:rsidR="6CC49433">
              <w:rPr>
                <w:lang w:val="sv-SE"/>
              </w:rPr>
              <w:t>:</w:t>
            </w:r>
            <w:r w:rsidRPr="37655164" w:rsidR="0065068F">
              <w:rPr>
                <w:lang w:val="sv-SE"/>
              </w:rPr>
              <w:t>00)</w:t>
            </w:r>
          </w:p>
        </w:tc>
        <w:tc>
          <w:tcPr>
            <w:tcW w:w="2124" w:type="dxa"/>
            <w:tcMar/>
          </w:tcPr>
          <w:p w:rsidRPr="006F7023" w:rsidR="00BB37F8" w:rsidP="00225302" w:rsidRDefault="0065068F" w14:paraId="179AD18F" w14:textId="473B0475">
            <w:pPr>
              <w:rPr>
                <w:lang w:val="sv-SE"/>
              </w:rPr>
            </w:pPr>
            <w:r w:rsidRPr="37655164" w:rsidR="0065068F">
              <w:rPr>
                <w:lang w:val="sv-SE"/>
              </w:rPr>
              <w:t>27/2</w:t>
            </w:r>
            <w:r w:rsidRPr="37655164" w:rsidR="005F266F">
              <w:rPr>
                <w:lang w:val="sv-SE"/>
              </w:rPr>
              <w:t xml:space="preserve"> (anmäl </w:t>
            </w:r>
            <w:r w:rsidRPr="37655164" w:rsidR="6FB81A3D">
              <w:rPr>
                <w:lang w:val="sv-SE"/>
              </w:rPr>
              <w:t xml:space="preserve">på </w:t>
            </w:r>
            <w:r w:rsidRPr="37655164" w:rsidR="6FB81A3D">
              <w:rPr>
                <w:lang w:val="sv-SE"/>
              </w:rPr>
              <w:t>Lisam</w:t>
            </w:r>
            <w:r w:rsidRPr="37655164" w:rsidR="6FB81A3D">
              <w:rPr>
                <w:lang w:val="sv-SE"/>
              </w:rPr>
              <w:t xml:space="preserve"> senast </w:t>
            </w:r>
            <w:r w:rsidRPr="37655164" w:rsidR="005122D4">
              <w:rPr>
                <w:lang w:val="sv-SE"/>
              </w:rPr>
              <w:t>20</w:t>
            </w:r>
            <w:r w:rsidRPr="37655164" w:rsidR="005F266F">
              <w:rPr>
                <w:lang w:val="sv-SE"/>
              </w:rPr>
              <w:t>/</w:t>
            </w:r>
            <w:r w:rsidRPr="37655164" w:rsidR="005122D4">
              <w:rPr>
                <w:lang w:val="sv-SE"/>
              </w:rPr>
              <w:t>2</w:t>
            </w:r>
            <w:r w:rsidRPr="37655164" w:rsidR="17E9EDF4">
              <w:rPr>
                <w:lang w:val="sv-SE"/>
              </w:rPr>
              <w:t xml:space="preserve"> kl. 17:00</w:t>
            </w:r>
            <w:r w:rsidRPr="37655164" w:rsidR="005F266F">
              <w:rPr>
                <w:lang w:val="sv-SE"/>
              </w:rPr>
              <w:t>)</w:t>
            </w:r>
          </w:p>
        </w:tc>
        <w:tc>
          <w:tcPr>
            <w:tcW w:w="2154" w:type="dxa"/>
            <w:tcMar/>
          </w:tcPr>
          <w:p w:rsidRPr="006F7023" w:rsidR="00BB37F8" w:rsidP="00225302" w:rsidRDefault="0065068F" w14:paraId="29661B9D" w14:textId="2DAD477B">
            <w:pPr>
              <w:rPr>
                <w:lang w:val="sv-SE"/>
              </w:rPr>
            </w:pPr>
            <w:r w:rsidRPr="37655164" w:rsidR="0065068F">
              <w:rPr>
                <w:lang w:val="sv-SE"/>
              </w:rPr>
              <w:t>27/3</w:t>
            </w:r>
            <w:r w:rsidRPr="37655164" w:rsidR="005F266F">
              <w:rPr>
                <w:lang w:val="sv-SE"/>
              </w:rPr>
              <w:t xml:space="preserve"> (anmäl </w:t>
            </w:r>
            <w:r w:rsidRPr="37655164" w:rsidR="6CD3034C">
              <w:rPr>
                <w:lang w:val="sv-SE"/>
              </w:rPr>
              <w:t xml:space="preserve">på </w:t>
            </w:r>
            <w:r w:rsidRPr="37655164" w:rsidR="6CD3034C">
              <w:rPr>
                <w:lang w:val="sv-SE"/>
              </w:rPr>
              <w:t>Lisam</w:t>
            </w:r>
            <w:r w:rsidRPr="37655164" w:rsidR="6CD3034C">
              <w:rPr>
                <w:lang w:val="sv-SE"/>
              </w:rPr>
              <w:t xml:space="preserve"> senast </w:t>
            </w:r>
            <w:r w:rsidRPr="37655164" w:rsidR="005122D4">
              <w:rPr>
                <w:lang w:val="sv-SE"/>
              </w:rPr>
              <w:t>20</w:t>
            </w:r>
            <w:r w:rsidRPr="37655164" w:rsidR="005F266F">
              <w:rPr>
                <w:lang w:val="sv-SE"/>
              </w:rPr>
              <w:t>/</w:t>
            </w:r>
            <w:r w:rsidRPr="37655164" w:rsidR="005122D4">
              <w:rPr>
                <w:lang w:val="sv-SE"/>
              </w:rPr>
              <w:t>3</w:t>
            </w:r>
            <w:r w:rsidRPr="37655164" w:rsidR="4F53D0D9">
              <w:rPr>
                <w:lang w:val="sv-SE"/>
              </w:rPr>
              <w:t xml:space="preserve"> kl. 17:00</w:t>
            </w:r>
            <w:r w:rsidRPr="37655164" w:rsidR="005F266F">
              <w:rPr>
                <w:lang w:val="sv-SE"/>
              </w:rPr>
              <w:t>)</w:t>
            </w:r>
          </w:p>
        </w:tc>
      </w:tr>
    </w:tbl>
    <w:p w:rsidRPr="006F7023" w:rsidR="00974A39" w:rsidP="00974A39" w:rsidRDefault="00974A39" w14:paraId="26E91ADD" w14:textId="77777777">
      <w:pPr>
        <w:rPr>
          <w:lang w:val="sv-SE"/>
        </w:rPr>
      </w:pPr>
    </w:p>
    <w:p w:rsidRPr="006F7023" w:rsidR="000355BE" w:rsidP="000355BE" w:rsidRDefault="000355BE" w14:paraId="45DCF52E" w14:textId="1EDD4F31">
      <w:pPr>
        <w:rPr>
          <w:lang w:val="sv-SE"/>
        </w:rPr>
      </w:pPr>
      <w:r w:rsidRPr="006F7023">
        <w:rPr>
          <w:lang w:val="sv-SE"/>
        </w:rPr>
        <w:t>Observera att det inte görs avsteg från inlämningstillfällena. Om du inte lämnat</w:t>
      </w:r>
      <w:r w:rsidRPr="006F7023" w:rsidR="00F5190B">
        <w:rPr>
          <w:lang w:val="sv-SE"/>
        </w:rPr>
        <w:t xml:space="preserve"> in och</w:t>
      </w:r>
      <w:r w:rsidRPr="006F7023">
        <w:rPr>
          <w:lang w:val="sv-SE"/>
        </w:rPr>
        <w:t xml:space="preserve"> blivit bedömd vid tillfälle 3, har du möjlighet att bedömas nästa gång kursen går, d</w:t>
      </w:r>
      <w:r w:rsidRPr="006F7023" w:rsidR="009B0D52">
        <w:rPr>
          <w:lang w:val="sv-SE"/>
        </w:rPr>
        <w:t>.</w:t>
      </w:r>
      <w:r w:rsidRPr="006F7023">
        <w:rPr>
          <w:lang w:val="sv-SE"/>
        </w:rPr>
        <w:t>v</w:t>
      </w:r>
      <w:r w:rsidRPr="006F7023" w:rsidR="009B0D52">
        <w:rPr>
          <w:lang w:val="sv-SE"/>
        </w:rPr>
        <w:t>.</w:t>
      </w:r>
      <w:r w:rsidRPr="006F7023">
        <w:rPr>
          <w:lang w:val="sv-SE"/>
        </w:rPr>
        <w:t>s</w:t>
      </w:r>
      <w:r w:rsidRPr="006F7023" w:rsidR="009B0D52">
        <w:rPr>
          <w:lang w:val="sv-SE"/>
        </w:rPr>
        <w:t>.</w:t>
      </w:r>
      <w:r w:rsidRPr="006F7023">
        <w:rPr>
          <w:lang w:val="sv-SE"/>
        </w:rPr>
        <w:t xml:space="preserve"> ht</w:t>
      </w:r>
      <w:r w:rsidRPr="006F7023" w:rsidR="0031772F">
        <w:rPr>
          <w:lang w:val="sv-SE"/>
        </w:rPr>
        <w:t xml:space="preserve"> </w:t>
      </w:r>
      <w:r w:rsidRPr="006F7023">
        <w:rPr>
          <w:lang w:val="sv-SE"/>
        </w:rPr>
        <w:t>20</w:t>
      </w:r>
      <w:r w:rsidRPr="006F7023" w:rsidR="0031772F">
        <w:rPr>
          <w:lang w:val="sv-SE"/>
        </w:rPr>
        <w:t>26</w:t>
      </w:r>
      <w:r w:rsidRPr="006F7023">
        <w:rPr>
          <w:lang w:val="sv-SE"/>
        </w:rPr>
        <w:t>.</w:t>
      </w:r>
    </w:p>
    <w:p w:rsidRPr="006F7023" w:rsidR="00F020F2" w:rsidP="000355BE" w:rsidRDefault="000355BE" w14:paraId="346DA55F" w14:textId="6E44D89D">
      <w:pPr>
        <w:rPr>
          <w:lang w:val="sv-SE"/>
        </w:rPr>
      </w:pPr>
      <w:r w:rsidRPr="006F7023">
        <w:rPr>
          <w:lang w:val="sv-SE"/>
        </w:rPr>
        <w:t xml:space="preserve">Studenter med intyg från funktionshinderkoordinator ska lämna in sitt intyg till </w:t>
      </w:r>
      <w:r w:rsidRPr="006F7023" w:rsidR="00E33C21">
        <w:rPr>
          <w:lang w:val="sv-SE"/>
        </w:rPr>
        <w:t>kursansvarig</w:t>
      </w:r>
      <w:r w:rsidRPr="006F7023">
        <w:rPr>
          <w:lang w:val="sv-SE"/>
        </w:rPr>
        <w:t xml:space="preserve"> för påseende vid kursstart</w:t>
      </w:r>
      <w:r w:rsidRPr="006F7023">
        <w:rPr>
          <w:highlight w:val="green"/>
          <w:lang w:val="sv-SE"/>
        </w:rPr>
        <w:t>.</w:t>
      </w:r>
      <w:r w:rsidRPr="006F7023" w:rsidR="00E33C21">
        <w:rPr>
          <w:highlight w:val="green"/>
          <w:lang w:val="sv-SE"/>
        </w:rPr>
        <w:t xml:space="preserve"> OBS! Detta måste göras i början av varje kurs.</w:t>
      </w:r>
      <w:r w:rsidRPr="006F7023" w:rsidR="00E33C21">
        <w:rPr>
          <w:lang w:val="sv-SE"/>
        </w:rPr>
        <w:t xml:space="preserve"> </w:t>
      </w:r>
      <w:r w:rsidRPr="006F7023">
        <w:rPr>
          <w:lang w:val="sv-SE"/>
        </w:rPr>
        <w:t xml:space="preserve"> </w:t>
      </w:r>
      <w:r w:rsidRPr="006F7023" w:rsidR="009A7DA3">
        <w:rPr>
          <w:lang w:val="sv-SE"/>
        </w:rPr>
        <w:t>Examinator är den som beslutar om rekommendationer i intyget är tillämpliga.</w:t>
      </w:r>
    </w:p>
    <w:p w:rsidRPr="006F7023" w:rsidR="000355BE" w:rsidP="000355BE" w:rsidRDefault="000355BE" w14:paraId="287F409F" w14:textId="77777777">
      <w:pPr>
        <w:rPr>
          <w:lang w:val="sv-SE"/>
        </w:rPr>
      </w:pPr>
    </w:p>
    <w:p w:rsidRPr="006F7023" w:rsidR="000355BE" w:rsidP="00645D9C" w:rsidRDefault="009A7DA3" w14:paraId="16BA6894" w14:textId="43B98024">
      <w:pPr>
        <w:pStyle w:val="Rubrik1"/>
        <w:rPr>
          <w:lang w:val="sv-SE"/>
        </w:rPr>
      </w:pPr>
      <w:bookmarkStart w:name="_Toc206512308" w:id="10"/>
      <w:bookmarkStart w:name="_Toc534790814" w:id="11"/>
      <w:r w:rsidRPr="006F7023">
        <w:rPr>
          <w:lang w:val="sv-SE"/>
        </w:rPr>
        <w:t>Policy rörande f</w:t>
      </w:r>
      <w:r w:rsidRPr="006F7023" w:rsidR="000355BE">
        <w:rPr>
          <w:lang w:val="sv-SE"/>
        </w:rPr>
        <w:t>usk och plagiat</w:t>
      </w:r>
      <w:bookmarkEnd w:id="10"/>
    </w:p>
    <w:p w:rsidRPr="006F7023" w:rsidR="009A7DA3" w:rsidP="7D460DB8" w:rsidRDefault="00E33C21" w14:paraId="10674107" w14:textId="76830BF0" w14:noSpellErr="1">
      <w:pPr>
        <w:rPr>
          <w:lang w:val="en-GB"/>
        </w:rPr>
      </w:pPr>
      <w:r w:rsidRPr="7D460DB8" w:rsidR="00E33C21">
        <w:rPr>
          <w:lang w:val="en-GB"/>
        </w:rPr>
        <w:t>Definitionen av fusk</w:t>
      </w:r>
      <w:r w:rsidRPr="7D460DB8" w:rsidR="000355BE">
        <w:rPr>
          <w:lang w:val="en-GB"/>
        </w:rPr>
        <w:t xml:space="preserve"> </w:t>
      </w:r>
      <w:r w:rsidRPr="7D460DB8" w:rsidR="00813076">
        <w:rPr>
          <w:lang w:val="en-GB"/>
        </w:rPr>
        <w:t>och plagiat</w:t>
      </w:r>
      <w:r w:rsidRPr="7D460DB8" w:rsidR="000355BE">
        <w:rPr>
          <w:lang w:val="en-GB"/>
        </w:rPr>
        <w:t xml:space="preserve"> </w:t>
      </w:r>
      <w:r w:rsidRPr="7D460DB8" w:rsidR="00813076">
        <w:rPr>
          <w:lang w:val="en-GB"/>
        </w:rPr>
        <w:t>som Linköpings</w:t>
      </w:r>
      <w:r w:rsidRPr="7D460DB8" w:rsidR="000355BE">
        <w:rPr>
          <w:lang w:val="en-GB"/>
        </w:rPr>
        <w:t xml:space="preserve"> universitets disciplinnämnd utgår ifrån finns i Högskoleförordningen (10 kap. 1 §):</w:t>
      </w:r>
      <w:r w:rsidRPr="7D460DB8" w:rsidR="009A7DA3">
        <w:rPr>
          <w:lang w:val="en-GB"/>
        </w:rPr>
        <w:t xml:space="preserve"> ”</w:t>
      </w:r>
      <w:r w:rsidRPr="7D460DB8" w:rsidR="000355BE">
        <w:rPr>
          <w:lang w:val="en-GB"/>
        </w:rPr>
        <w:t>Disciplinära åtgärder får vidtas mot studenter som1. med otillåtna hjälpmedel eller på annat sätt försöker vilseleda vid prov eller när studiepresta</w:t>
      </w:r>
      <w:r w:rsidRPr="7D460DB8" w:rsidR="009A7DA3">
        <w:rPr>
          <w:lang w:val="en-GB"/>
        </w:rPr>
        <w:t>tion annars skall bedömas</w:t>
      </w:r>
      <w:r w:rsidRPr="7D460DB8" w:rsidR="00B80B3E">
        <w:rPr>
          <w:lang w:val="en-GB"/>
        </w:rPr>
        <w:t>”.</w:t>
      </w:r>
    </w:p>
    <w:p w:rsidRPr="006F7023" w:rsidR="00CC4DE5" w:rsidP="00813076" w:rsidRDefault="00E33C21" w14:paraId="2D6CFFA1" w14:textId="77777777">
      <w:pPr>
        <w:rPr>
          <w:lang w:val="sv-SE"/>
        </w:rPr>
      </w:pPr>
      <w:bookmarkStart w:name="_Hlk138074228" w:id="12"/>
      <w:r w:rsidRPr="006F7023">
        <w:rPr>
          <w:lang w:val="sv-SE"/>
        </w:rPr>
        <w:t xml:space="preserve">Ett plagiat </w:t>
      </w:r>
      <w:r w:rsidRPr="006F7023" w:rsidR="00813076">
        <w:rPr>
          <w:lang w:val="sv-SE"/>
        </w:rPr>
        <w:t>är något</w:t>
      </w:r>
      <w:r w:rsidRPr="006F7023" w:rsidR="000355BE">
        <w:rPr>
          <w:lang w:val="sv-SE"/>
        </w:rPr>
        <w:t xml:space="preserve"> som </w:t>
      </w:r>
      <w:r w:rsidRPr="006F7023" w:rsidR="00813076">
        <w:rPr>
          <w:lang w:val="sv-SE"/>
        </w:rPr>
        <w:t>studenten 1</w:t>
      </w:r>
      <w:r w:rsidRPr="006F7023" w:rsidR="000355BE">
        <w:rPr>
          <w:lang w:val="sv-SE"/>
        </w:rPr>
        <w:t>)</w:t>
      </w:r>
      <w:r w:rsidRPr="006F7023" w:rsidR="009A7DA3">
        <w:rPr>
          <w:lang w:val="sv-SE"/>
        </w:rPr>
        <w:t xml:space="preserve"> </w:t>
      </w:r>
      <w:r w:rsidRPr="006F7023" w:rsidR="000355BE">
        <w:rPr>
          <w:lang w:val="sv-SE"/>
        </w:rPr>
        <w:t xml:space="preserve">inte </w:t>
      </w:r>
      <w:r w:rsidRPr="006F7023" w:rsidR="00813076">
        <w:rPr>
          <w:lang w:val="sv-SE"/>
        </w:rPr>
        <w:t>har skrivit själv</w:t>
      </w:r>
      <w:r w:rsidRPr="006F7023" w:rsidR="000355BE">
        <w:rPr>
          <w:lang w:val="sv-SE"/>
        </w:rPr>
        <w:t xml:space="preserve">, utan som har </w:t>
      </w:r>
      <w:r w:rsidRPr="006F7023" w:rsidR="00813076">
        <w:rPr>
          <w:lang w:val="sv-SE"/>
        </w:rPr>
        <w:t>tagits från</w:t>
      </w:r>
      <w:r w:rsidRPr="006F7023" w:rsidR="000355BE">
        <w:rPr>
          <w:lang w:val="sv-SE"/>
        </w:rPr>
        <w:t xml:space="preserve"> </w:t>
      </w:r>
      <w:r w:rsidRPr="006F7023" w:rsidR="00813076">
        <w:rPr>
          <w:lang w:val="sv-SE"/>
        </w:rPr>
        <w:t>någon annan författare</w:t>
      </w:r>
      <w:r w:rsidRPr="006F7023" w:rsidR="000355BE">
        <w:rPr>
          <w:lang w:val="sv-SE"/>
        </w:rPr>
        <w:t xml:space="preserve"> –</w:t>
      </w:r>
      <w:r w:rsidRPr="006F7023" w:rsidR="009A7DA3">
        <w:rPr>
          <w:lang w:val="sv-SE"/>
        </w:rPr>
        <w:t xml:space="preserve"> </w:t>
      </w:r>
      <w:r w:rsidRPr="006F7023" w:rsidR="00813076">
        <w:rPr>
          <w:lang w:val="sv-SE"/>
        </w:rPr>
        <w:t>antingen genom att skriva</w:t>
      </w:r>
      <w:r w:rsidRPr="006F7023" w:rsidR="000355BE">
        <w:rPr>
          <w:lang w:val="sv-SE"/>
        </w:rPr>
        <w:t xml:space="preserve"> </w:t>
      </w:r>
      <w:r w:rsidRPr="006F7023" w:rsidR="00813076">
        <w:rPr>
          <w:lang w:val="sv-SE"/>
        </w:rPr>
        <w:t>av eller</w:t>
      </w:r>
      <w:r w:rsidRPr="006F7023" w:rsidR="000355BE">
        <w:rPr>
          <w:lang w:val="sv-SE"/>
        </w:rPr>
        <w:t xml:space="preserve"> att kopiera från en källa, </w:t>
      </w:r>
      <w:proofErr w:type="gramStart"/>
      <w:r w:rsidRPr="006F7023" w:rsidR="000355BE">
        <w:rPr>
          <w:lang w:val="sv-SE"/>
        </w:rPr>
        <w:t>t.ex.</w:t>
      </w:r>
      <w:proofErr w:type="gramEnd"/>
      <w:r w:rsidRPr="006F7023" w:rsidR="000355BE">
        <w:rPr>
          <w:lang w:val="sv-SE"/>
        </w:rPr>
        <w:t xml:space="preserve"> </w:t>
      </w:r>
      <w:r w:rsidRPr="006F7023">
        <w:rPr>
          <w:lang w:val="sv-SE"/>
        </w:rPr>
        <w:t xml:space="preserve">en bok, </w:t>
      </w:r>
      <w:r w:rsidRPr="006F7023" w:rsidR="00813076">
        <w:rPr>
          <w:lang w:val="sv-SE"/>
        </w:rPr>
        <w:t>artikel</w:t>
      </w:r>
      <w:r w:rsidRPr="006F7023" w:rsidR="00814A4B">
        <w:rPr>
          <w:lang w:val="sv-SE"/>
        </w:rPr>
        <w:t xml:space="preserve">, </w:t>
      </w:r>
      <w:r w:rsidRPr="006F7023" w:rsidR="00813076">
        <w:rPr>
          <w:lang w:val="sv-SE"/>
        </w:rPr>
        <w:t>hemsida</w:t>
      </w:r>
      <w:r w:rsidRPr="006F7023" w:rsidR="000355BE">
        <w:rPr>
          <w:lang w:val="sv-SE"/>
        </w:rPr>
        <w:t xml:space="preserve"> </w:t>
      </w:r>
      <w:r w:rsidRPr="006F7023" w:rsidR="00814A4B">
        <w:rPr>
          <w:lang w:val="sv-SE"/>
        </w:rPr>
        <w:t xml:space="preserve">eller </w:t>
      </w:r>
      <w:r w:rsidRPr="006F7023" w:rsidR="00296697">
        <w:rPr>
          <w:lang w:val="sv-SE"/>
        </w:rPr>
        <w:t>genererad</w:t>
      </w:r>
      <w:r w:rsidRPr="006F7023" w:rsidR="00814A4B">
        <w:rPr>
          <w:lang w:val="sv-SE"/>
        </w:rPr>
        <w:t xml:space="preserve"> av AI </w:t>
      </w:r>
      <w:r w:rsidRPr="006F7023" w:rsidR="000355BE">
        <w:rPr>
          <w:lang w:val="sv-SE"/>
        </w:rPr>
        <w:t>–</w:t>
      </w:r>
      <w:r w:rsidRPr="006F7023" w:rsidR="009A7DA3">
        <w:rPr>
          <w:lang w:val="sv-SE"/>
        </w:rPr>
        <w:t xml:space="preserve"> </w:t>
      </w:r>
      <w:r w:rsidRPr="006F7023" w:rsidR="00813076">
        <w:rPr>
          <w:lang w:val="sv-SE"/>
        </w:rPr>
        <w:t>och som 2</w:t>
      </w:r>
      <w:r w:rsidRPr="006F7023" w:rsidR="000355BE">
        <w:rPr>
          <w:lang w:val="sv-SE"/>
        </w:rPr>
        <w:t>)</w:t>
      </w:r>
      <w:r w:rsidRPr="006F7023" w:rsidR="009A7DA3">
        <w:rPr>
          <w:lang w:val="sv-SE"/>
        </w:rPr>
        <w:t xml:space="preserve"> </w:t>
      </w:r>
      <w:r w:rsidRPr="006F7023" w:rsidR="000355BE">
        <w:rPr>
          <w:lang w:val="sv-SE"/>
        </w:rPr>
        <w:t>saknar en ordentlig källhänvisning som visar var det avskrivna/kopierade har sitt ursprung. Det står</w:t>
      </w:r>
      <w:r w:rsidRPr="006F7023" w:rsidR="009A7DA3">
        <w:rPr>
          <w:lang w:val="sv-SE"/>
        </w:rPr>
        <w:t xml:space="preserve"> </w:t>
      </w:r>
      <w:r w:rsidRPr="006F7023" w:rsidR="000355BE">
        <w:rPr>
          <w:lang w:val="sv-SE"/>
        </w:rPr>
        <w:t xml:space="preserve">naturligtvis studenten fritt </w:t>
      </w:r>
      <w:r w:rsidRPr="006F7023" w:rsidR="00813076">
        <w:rPr>
          <w:lang w:val="sv-SE"/>
        </w:rPr>
        <w:t>att referera och citera källor</w:t>
      </w:r>
      <w:r w:rsidRPr="006F7023" w:rsidR="000355BE">
        <w:rPr>
          <w:lang w:val="sv-SE"/>
        </w:rPr>
        <w:t xml:space="preserve"> –</w:t>
      </w:r>
      <w:r w:rsidRPr="006F7023" w:rsidR="009A7DA3">
        <w:rPr>
          <w:lang w:val="sv-SE"/>
        </w:rPr>
        <w:t xml:space="preserve"> </w:t>
      </w:r>
      <w:r w:rsidRPr="006F7023" w:rsidR="00813076">
        <w:rPr>
          <w:lang w:val="sv-SE"/>
        </w:rPr>
        <w:t>det ska man göra i en vetenskaplig</w:t>
      </w:r>
      <w:r w:rsidRPr="006F7023" w:rsidR="000355BE">
        <w:rPr>
          <w:lang w:val="sv-SE"/>
        </w:rPr>
        <w:t xml:space="preserve"> uppsats –</w:t>
      </w:r>
      <w:r w:rsidRPr="006F7023" w:rsidR="009A7DA3">
        <w:rPr>
          <w:lang w:val="sv-SE"/>
        </w:rPr>
        <w:t xml:space="preserve"> </w:t>
      </w:r>
      <w:r w:rsidRPr="006F7023" w:rsidR="00813076">
        <w:rPr>
          <w:lang w:val="sv-SE"/>
        </w:rPr>
        <w:t>men det</w:t>
      </w:r>
      <w:r w:rsidRPr="006F7023" w:rsidR="000355BE">
        <w:rPr>
          <w:lang w:val="sv-SE"/>
        </w:rPr>
        <w:t xml:space="preserve"> måste klart framgå vilka dessa källor är. Studenten måste ge originalkällorna </w:t>
      </w:r>
      <w:r w:rsidRPr="006F7023">
        <w:rPr>
          <w:lang w:val="sv-SE"/>
        </w:rPr>
        <w:t xml:space="preserve">erkännande för </w:t>
      </w:r>
      <w:r w:rsidRPr="006F7023" w:rsidR="00813076">
        <w:rPr>
          <w:lang w:val="sv-SE"/>
        </w:rPr>
        <w:t>den information som de</w:t>
      </w:r>
      <w:r w:rsidRPr="006F7023" w:rsidR="000355BE">
        <w:rPr>
          <w:lang w:val="sv-SE"/>
        </w:rPr>
        <w:t xml:space="preserve"> står för. Man</w:t>
      </w:r>
      <w:r w:rsidRPr="006F7023">
        <w:rPr>
          <w:lang w:val="sv-SE"/>
        </w:rPr>
        <w:t xml:space="preserve"> ska </w:t>
      </w:r>
      <w:r w:rsidRPr="006F7023" w:rsidR="00813076">
        <w:rPr>
          <w:lang w:val="sv-SE"/>
        </w:rPr>
        <w:t>alltid ha</w:t>
      </w:r>
      <w:r w:rsidRPr="006F7023" w:rsidR="000355BE">
        <w:rPr>
          <w:lang w:val="sv-SE"/>
        </w:rPr>
        <w:t xml:space="preserve"> </w:t>
      </w:r>
      <w:r w:rsidRPr="006F7023" w:rsidR="00813076">
        <w:rPr>
          <w:lang w:val="sv-SE"/>
        </w:rPr>
        <w:t>en källhänvisning med</w:t>
      </w:r>
      <w:r w:rsidRPr="006F7023" w:rsidR="000355BE">
        <w:rPr>
          <w:lang w:val="sv-SE"/>
        </w:rPr>
        <w:t xml:space="preserve"> sidor direkt efter ett citat. </w:t>
      </w:r>
      <w:r w:rsidRPr="006F7023" w:rsidR="006A0EEA">
        <w:rPr>
          <w:lang w:val="sv-SE"/>
        </w:rPr>
        <w:t xml:space="preserve">På grundlärarprogrammet inriktning fritidshem vill vi också i de flesta kursuppgifter ha sidnummer på alla de ställen där litteratur används (se studiehandledning). </w:t>
      </w:r>
    </w:p>
    <w:p w:rsidRPr="006F7023" w:rsidR="009A7DA3" w:rsidP="00813076" w:rsidRDefault="00CC4DE5" w14:paraId="28ACEF51" w14:textId="7E089994">
      <w:pPr>
        <w:rPr>
          <w:lang w:val="sv-SE"/>
        </w:rPr>
      </w:pPr>
      <w:r w:rsidRPr="006F7023">
        <w:rPr>
          <w:highlight w:val="yellow"/>
          <w:lang w:val="sv-SE"/>
        </w:rPr>
        <w:t xml:space="preserve">I vissa kurser kan </w:t>
      </w:r>
      <w:r w:rsidRPr="006F7023" w:rsidR="00211CFF">
        <w:rPr>
          <w:highlight w:val="yellow"/>
          <w:lang w:val="sv-SE"/>
        </w:rPr>
        <w:t>AI får användas</w:t>
      </w:r>
      <w:r w:rsidRPr="006F7023">
        <w:rPr>
          <w:highlight w:val="yellow"/>
          <w:lang w:val="sv-SE"/>
        </w:rPr>
        <w:t xml:space="preserve"> </w:t>
      </w:r>
      <w:r w:rsidRPr="006F7023" w:rsidR="009B34C8">
        <w:rPr>
          <w:highlight w:val="yellow"/>
          <w:lang w:val="sv-SE"/>
        </w:rPr>
        <w:t>i vissa moment</w:t>
      </w:r>
      <w:r w:rsidRPr="006F7023" w:rsidR="00C85DFF">
        <w:rPr>
          <w:highlight w:val="yellow"/>
          <w:lang w:val="sv-SE"/>
        </w:rPr>
        <w:t>. O</w:t>
      </w:r>
      <w:r w:rsidRPr="006F7023" w:rsidR="009B34C8">
        <w:rPr>
          <w:highlight w:val="yellow"/>
          <w:lang w:val="sv-SE"/>
        </w:rPr>
        <w:t>m detta är möjligt</w:t>
      </w:r>
      <w:r w:rsidRPr="006F7023" w:rsidR="00643282">
        <w:rPr>
          <w:highlight w:val="yellow"/>
          <w:lang w:val="sv-SE"/>
        </w:rPr>
        <w:t xml:space="preserve"> och </w:t>
      </w:r>
      <w:r w:rsidRPr="006F7023" w:rsidR="00C85DFF">
        <w:rPr>
          <w:highlight w:val="yellow"/>
          <w:lang w:val="sv-SE"/>
        </w:rPr>
        <w:t xml:space="preserve">i vilken utsträckning beskrivs </w:t>
      </w:r>
      <w:r w:rsidRPr="006F7023" w:rsidR="00211CFF">
        <w:rPr>
          <w:highlight w:val="yellow"/>
          <w:lang w:val="sv-SE"/>
        </w:rPr>
        <w:t>i kursuppgift</w:t>
      </w:r>
      <w:r w:rsidRPr="006F7023" w:rsidR="00C85DFF">
        <w:rPr>
          <w:highlight w:val="yellow"/>
          <w:lang w:val="sv-SE"/>
        </w:rPr>
        <w:t xml:space="preserve">ens </w:t>
      </w:r>
      <w:r w:rsidRPr="006F7023" w:rsidR="00211CFF">
        <w:rPr>
          <w:highlight w:val="yellow"/>
          <w:lang w:val="sv-SE"/>
        </w:rPr>
        <w:t>uppgiftsbeskrivning.</w:t>
      </w:r>
      <w:r w:rsidRPr="006F7023" w:rsidR="006A0EEA">
        <w:rPr>
          <w:lang w:val="sv-SE"/>
        </w:rPr>
        <w:t xml:space="preserve"> </w:t>
      </w:r>
    </w:p>
    <w:bookmarkEnd w:id="12"/>
    <w:p w:rsidRPr="006F7023" w:rsidR="009A7DA3" w:rsidP="00813076" w:rsidRDefault="000355BE" w14:paraId="2A4323D2" w14:textId="19760803">
      <w:pPr>
        <w:rPr>
          <w:lang w:val="sv-SE"/>
        </w:rPr>
      </w:pPr>
      <w:r w:rsidRPr="006F7023">
        <w:rPr>
          <w:lang w:val="sv-SE"/>
        </w:rPr>
        <w:t>På bibliotekets hemsida finns mer information om plagiat och hur du kan undvika att riskera att plagiera:</w:t>
      </w:r>
      <w:r w:rsidRPr="006F7023" w:rsidR="009A7DA3">
        <w:rPr>
          <w:lang w:val="sv-SE"/>
        </w:rPr>
        <w:t xml:space="preserve"> </w:t>
      </w:r>
      <w:hyperlink w:history="1" r:id="rId20">
        <w:r w:rsidRPr="006F7023" w:rsidR="009A7DA3">
          <w:rPr>
            <w:rStyle w:val="Hyperlnk"/>
            <w:lang w:val="sv-SE"/>
          </w:rPr>
          <w:t>https://liu.se/artikel/plagiering-upphovsratt</w:t>
        </w:r>
      </w:hyperlink>
      <w:r w:rsidRPr="006F7023" w:rsidR="00813076">
        <w:rPr>
          <w:lang w:val="sv-SE"/>
        </w:rPr>
        <w:t xml:space="preserve">. </w:t>
      </w:r>
    </w:p>
    <w:p w:rsidRPr="006F7023" w:rsidR="009A7DA3" w:rsidP="00813076" w:rsidRDefault="000355BE" w14:paraId="4344DB54" w14:textId="6638AF58">
      <w:pPr>
        <w:rPr>
          <w:lang w:val="sv-SE"/>
        </w:rPr>
      </w:pPr>
      <w:r w:rsidRPr="006F7023">
        <w:rPr>
          <w:lang w:val="sv-SE"/>
        </w:rPr>
        <w:t>För att upptäcka plagiat</w:t>
      </w:r>
      <w:r w:rsidRPr="006F7023" w:rsidR="00E33C21">
        <w:rPr>
          <w:lang w:val="sv-SE"/>
        </w:rPr>
        <w:t xml:space="preserve"> </w:t>
      </w:r>
      <w:r w:rsidRPr="006F7023">
        <w:rPr>
          <w:lang w:val="sv-SE"/>
        </w:rPr>
        <w:t xml:space="preserve">skickas alla examinationsuppgifter till </w:t>
      </w:r>
      <w:r w:rsidRPr="006F7023" w:rsidR="006E461D">
        <w:rPr>
          <w:color w:val="1D1D1B"/>
          <w:shd w:val="clear" w:color="auto" w:fill="FFFFFF"/>
          <w:lang w:val="sv-SE"/>
        </w:rPr>
        <w:t>textmatchning</w:t>
      </w:r>
      <w:r w:rsidRPr="006F7023" w:rsidR="00813076">
        <w:rPr>
          <w:color w:val="1D1D1B"/>
          <w:shd w:val="clear" w:color="auto" w:fill="FFFFFF"/>
          <w:lang w:val="sv-SE"/>
        </w:rPr>
        <w:t xml:space="preserve"> </w:t>
      </w:r>
      <w:r w:rsidRPr="006F7023">
        <w:rPr>
          <w:lang w:val="sv-SE"/>
        </w:rPr>
        <w:t xml:space="preserve">som är en nätbaserad tjänst för att jämföra en students text med andra texter som ligger lagrade i </w:t>
      </w:r>
      <w:r w:rsidRPr="006F7023" w:rsidR="006E461D">
        <w:rPr>
          <w:color w:val="1D1D1B"/>
          <w:shd w:val="clear" w:color="auto" w:fill="FFFFFF"/>
          <w:lang w:val="sv-SE"/>
        </w:rPr>
        <w:t xml:space="preserve">textmatchningens </w:t>
      </w:r>
      <w:r w:rsidRPr="006F7023">
        <w:rPr>
          <w:lang w:val="sv-SE"/>
        </w:rPr>
        <w:t>databas</w:t>
      </w:r>
      <w:r w:rsidRPr="006F7023" w:rsidR="009A7DA3">
        <w:rPr>
          <w:lang w:val="sv-SE"/>
        </w:rPr>
        <w:t xml:space="preserve"> </w:t>
      </w:r>
      <w:r w:rsidRPr="006F7023">
        <w:rPr>
          <w:lang w:val="sv-SE"/>
        </w:rPr>
        <w:t>och</w:t>
      </w:r>
      <w:r w:rsidRPr="006F7023" w:rsidR="009A7DA3">
        <w:rPr>
          <w:lang w:val="sv-SE"/>
        </w:rPr>
        <w:t xml:space="preserve"> på I</w:t>
      </w:r>
      <w:r w:rsidRPr="006F7023">
        <w:rPr>
          <w:lang w:val="sv-SE"/>
        </w:rPr>
        <w:t>nternet.</w:t>
      </w:r>
    </w:p>
    <w:p w:rsidRPr="006F7023" w:rsidR="009A7DA3" w:rsidP="00813076" w:rsidRDefault="000355BE" w14:paraId="40EC92E1" w14:textId="5F77E4F4">
      <w:pPr>
        <w:rPr>
          <w:lang w:val="sv-SE"/>
        </w:rPr>
      </w:pPr>
      <w:r w:rsidRPr="006F7023">
        <w:rPr>
          <w:lang w:val="sv-SE"/>
        </w:rPr>
        <w:t xml:space="preserve">Om en examinator misstänker att en student fuskat ska </w:t>
      </w:r>
      <w:r w:rsidRPr="006F7023" w:rsidR="009A7DA3">
        <w:rPr>
          <w:lang w:val="sv-SE"/>
        </w:rPr>
        <w:t>hen</w:t>
      </w:r>
      <w:r w:rsidRPr="006F7023">
        <w:rPr>
          <w:lang w:val="sv-SE"/>
        </w:rPr>
        <w:t xml:space="preserve"> anmäla det till Linköpings universitets disciplinnämnd som sedan utreder ärendet och fattar beslut om eventuella disciplinära åtgärder.</w:t>
      </w:r>
    </w:p>
    <w:p w:rsidRPr="006F7023" w:rsidR="006A0EEA" w:rsidP="0031772F" w:rsidRDefault="006A0EEA" w14:paraId="048126EE" w14:textId="77777777">
      <w:pPr>
        <w:rPr>
          <w:lang w:val="sv-SE"/>
        </w:rPr>
      </w:pPr>
      <w:bookmarkStart w:name="_Toc326145912" w:id="13"/>
      <w:bookmarkStart w:name="_Toc333213646" w:id="14"/>
      <w:bookmarkStart w:name="_Toc333213950" w:id="15"/>
      <w:bookmarkStart w:name="_Toc333214119" w:id="16"/>
      <w:bookmarkStart w:name="_Toc333214274" w:id="17"/>
      <w:bookmarkStart w:name="_Toc333388767" w:id="18"/>
      <w:bookmarkStart w:name="_Toc333388792" w:id="19"/>
      <w:bookmarkStart w:name="_Toc333389024" w:id="20"/>
      <w:bookmarkStart w:name="_Toc333389112" w:id="21"/>
      <w:bookmarkStart w:name="_Toc333389285" w:id="22"/>
      <w:bookmarkStart w:name="_Toc333389402" w:id="23"/>
      <w:bookmarkStart w:name="_Toc333390111" w:id="24"/>
      <w:bookmarkStart w:name="_Toc333390279" w:id="25"/>
      <w:bookmarkStart w:name="_Toc474621507" w:id="26"/>
      <w:bookmarkEnd w:id="11"/>
      <w:r w:rsidRPr="006F7023">
        <w:rPr>
          <w:lang w:val="sv-SE"/>
        </w:rPr>
        <w:t xml:space="preserve">Här finns information om vad som är en disciplinförseelse 0ch disciplinära åtgärder: </w:t>
      </w:r>
    </w:p>
    <w:p w:rsidRPr="006F7023" w:rsidR="006A0EEA" w:rsidP="0031772F" w:rsidRDefault="006A0EEA" w14:paraId="6E88171F" w14:textId="29FC92B6">
      <w:pPr>
        <w:rPr>
          <w:lang w:val="sv-SE"/>
        </w:rPr>
      </w:pPr>
      <w:hyperlink w:history="1" r:id="rId21">
        <w:r w:rsidRPr="006F7023">
          <w:rPr>
            <w:rStyle w:val="Hyperlnk"/>
            <w:lang w:val="sv-SE"/>
          </w:rPr>
          <w:t>https://liuonline.sharepoint.com/sites/student-under-studietiden/SitePages/Fusk-och-plagiat.aspx</w:t>
        </w:r>
      </w:hyperlink>
    </w:p>
    <w:p w:rsidRPr="006F7023" w:rsidR="005E5472" w:rsidP="006A0EEA" w:rsidRDefault="005E5472" w14:paraId="6E39F7BB" w14:textId="03E7CBF5">
      <w:pPr>
        <w:pStyle w:val="Rubrik1"/>
        <w:rPr>
          <w:rFonts w:eastAsia="Times New Roman"/>
          <w:lang w:val="sv-SE" w:eastAsia="sv-SE"/>
        </w:rPr>
      </w:pPr>
      <w:bookmarkStart w:name="_Toc206512309" w:id="27"/>
      <w:r w:rsidRPr="006F7023">
        <w:rPr>
          <w:rFonts w:eastAsia="Times New Roman"/>
          <w:lang w:val="sv-SE" w:eastAsia="sv-SE"/>
        </w:rPr>
        <w:t>Kursutvärdering</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Pr="006F7023" w:rsidR="00645D9C" w:rsidP="00645D9C" w:rsidRDefault="005B7733" w14:paraId="777D6E27" w14:textId="23768030">
      <w:pPr>
        <w:rPr>
          <w:lang w:val="sv-SE"/>
        </w:rPr>
      </w:pPr>
      <w:r w:rsidRPr="006F7023">
        <w:rPr>
          <w:lang w:val="sv-SE"/>
        </w:rPr>
        <w:t>Enligt högskoleförordningen ska studenter som deltar i eller avslutar en universitetskurs ges möjlighet att framföra sina erfarenhete</w:t>
      </w:r>
      <w:r w:rsidRPr="006F7023" w:rsidR="00B80B3E">
        <w:rPr>
          <w:lang w:val="sv-SE"/>
        </w:rPr>
        <w:t>r av och synpunkter på kursen. På lärarprogrammen sker detta genom</w:t>
      </w:r>
      <w:r w:rsidRPr="006F7023">
        <w:rPr>
          <w:lang w:val="sv-SE"/>
        </w:rPr>
        <w:t xml:space="preserve"> Linköpings universitets elektroniska kursvärderingssystem </w:t>
      </w:r>
      <w:proofErr w:type="spellStart"/>
      <w:r w:rsidRPr="006F7023">
        <w:rPr>
          <w:rFonts w:eastAsia="Times New Roman"/>
          <w:lang w:val="sv-SE"/>
        </w:rPr>
        <w:t>Eva</w:t>
      </w:r>
      <w:r w:rsidRPr="006F7023" w:rsidR="000355BE">
        <w:rPr>
          <w:rFonts w:eastAsia="Times New Roman"/>
          <w:lang w:val="sv-SE"/>
        </w:rPr>
        <w:t>L</w:t>
      </w:r>
      <w:r w:rsidRPr="006F7023">
        <w:rPr>
          <w:rFonts w:eastAsia="Times New Roman"/>
          <w:lang w:val="sv-SE"/>
        </w:rPr>
        <w:t>i</w:t>
      </w:r>
      <w:r w:rsidRPr="006F7023" w:rsidR="000355BE">
        <w:rPr>
          <w:rFonts w:eastAsia="Times New Roman"/>
          <w:lang w:val="sv-SE"/>
        </w:rPr>
        <w:t>U</w:t>
      </w:r>
      <w:r w:rsidRPr="006F7023">
        <w:rPr>
          <w:rFonts w:eastAsia="Times New Roman"/>
          <w:lang w:val="sv-SE"/>
        </w:rPr>
        <w:t>ate</w:t>
      </w:r>
      <w:proofErr w:type="spellEnd"/>
      <w:r w:rsidRPr="006F7023">
        <w:rPr>
          <w:lang w:val="sv-SE"/>
        </w:rPr>
        <w:t xml:space="preserve">. När kursvärderingen öppnas får alla studenter som är registrerade på kursen ett </w:t>
      </w:r>
      <w:proofErr w:type="gramStart"/>
      <w:r w:rsidRPr="006F7023">
        <w:rPr>
          <w:lang w:val="sv-SE"/>
        </w:rPr>
        <w:t>mail</w:t>
      </w:r>
      <w:proofErr w:type="gramEnd"/>
      <w:r w:rsidRPr="006F7023">
        <w:rPr>
          <w:lang w:val="sv-SE"/>
        </w:rPr>
        <w:t xml:space="preserve"> med en </w:t>
      </w:r>
      <w:r w:rsidRPr="006F7023">
        <w:rPr>
          <w:lang w:val="sv-SE"/>
        </w:rPr>
        <w:lastRenderedPageBreak/>
        <w:t xml:space="preserve">länk, där en enkät kan fyllas i. </w:t>
      </w:r>
      <w:proofErr w:type="spellStart"/>
      <w:r w:rsidRPr="006F7023" w:rsidR="00B80B3E">
        <w:rPr>
          <w:lang w:val="sv-SE"/>
        </w:rPr>
        <w:t>LiU</w:t>
      </w:r>
      <w:proofErr w:type="spellEnd"/>
      <w:r w:rsidRPr="006F7023">
        <w:rPr>
          <w:lang w:val="sv-SE"/>
        </w:rPr>
        <w:t xml:space="preserve"> uppmanar alla studenter att ta denna chans att förbättra grundlärarutbildningen vid Linköpings universitet för kommande studenter. Utöver detta ansvarar lärare för att kursen fortlöpande utvärderas. Era åsikter är viktiga för utformandet av kursen.</w:t>
      </w:r>
      <w:r w:rsidRPr="006F7023" w:rsidR="00645D9C">
        <w:rPr>
          <w:lang w:val="sv-SE"/>
        </w:rPr>
        <w:br w:type="page"/>
      </w:r>
    </w:p>
    <w:p w:rsidRPr="006F7023" w:rsidR="009A7DA3" w:rsidP="00645D9C" w:rsidRDefault="009A7DA3" w14:paraId="71936F41" w14:textId="63CA1EDD">
      <w:pPr>
        <w:pStyle w:val="Rubrik1"/>
        <w:rPr>
          <w:lang w:val="sv-SE"/>
        </w:rPr>
      </w:pPr>
      <w:bookmarkStart w:name="_Toc206512310" w:id="28"/>
      <w:r w:rsidRPr="006F7023">
        <w:rPr>
          <w:lang w:val="sv-SE"/>
        </w:rPr>
        <w:lastRenderedPageBreak/>
        <w:t>Kurslitteratur</w:t>
      </w:r>
      <w:bookmarkEnd w:id="28"/>
    </w:p>
    <w:p w:rsidRPr="006F7023" w:rsidR="009A7DA3" w:rsidP="009A7DA3" w:rsidRDefault="009A7DA3" w14:paraId="5C0EEC5C" w14:textId="203E52B2">
      <w:pPr>
        <w:rPr>
          <w:lang w:val="sv-SE"/>
        </w:rPr>
      </w:pPr>
      <w:r w:rsidRPr="006F7023">
        <w:rPr>
          <w:lang w:val="sv-SE"/>
        </w:rPr>
        <w:t>Nedan listas både obligatorisk och valbar kurslitteratur.</w:t>
      </w:r>
    </w:p>
    <w:p w:rsidRPr="006F7023" w:rsidR="0093476F" w:rsidP="0061554E" w:rsidRDefault="009A7DA3" w14:paraId="4A032EFE" w14:textId="7B768ABD">
      <w:pPr>
        <w:pStyle w:val="Rubrik2"/>
        <w:rPr>
          <w:lang w:val="sv-SE"/>
        </w:rPr>
      </w:pPr>
      <w:bookmarkStart w:name="_Toc206512311" w:id="29"/>
      <w:r w:rsidRPr="006F7023">
        <w:rPr>
          <w:lang w:val="sv-SE"/>
        </w:rPr>
        <w:t>Obligatorisk k</w:t>
      </w:r>
      <w:r w:rsidRPr="006F7023" w:rsidR="00D32DD0">
        <w:rPr>
          <w:lang w:val="sv-SE"/>
        </w:rPr>
        <w:t>urslitteratur</w:t>
      </w:r>
      <w:bookmarkEnd w:id="29"/>
    </w:p>
    <w:p w:rsidRPr="006F7023" w:rsidR="00680F90" w:rsidP="360F15C4" w:rsidRDefault="00665568" w14:paraId="3DEE96FC" w14:textId="7468DA5E">
      <w:pPr>
        <w:spacing w:after="0"/>
        <w:ind w:left="284"/>
        <w:rPr>
          <w:i w:val="1"/>
          <w:iCs w:val="1"/>
          <w:sz w:val="20"/>
          <w:szCs w:val="20"/>
          <w:lang w:val="sv-SE"/>
        </w:rPr>
      </w:pPr>
      <w:r w:rsidRPr="360F15C4" w:rsidR="00665568">
        <w:rPr>
          <w:i w:val="1"/>
          <w:iCs w:val="1"/>
          <w:sz w:val="20"/>
          <w:szCs w:val="20"/>
          <w:lang w:val="sv-SE"/>
        </w:rPr>
        <w:t>*</w:t>
      </w:r>
      <w:r w:rsidRPr="360F15C4" w:rsidR="00680F90">
        <w:rPr>
          <w:i w:val="1"/>
          <w:iCs w:val="1"/>
          <w:sz w:val="20"/>
          <w:szCs w:val="20"/>
          <w:lang w:val="sv-SE"/>
        </w:rPr>
        <w:t xml:space="preserve">Tillgänglig på </w:t>
      </w:r>
      <w:r w:rsidRPr="360F15C4" w:rsidR="00680F90">
        <w:rPr>
          <w:i w:val="1"/>
          <w:iCs w:val="1"/>
          <w:sz w:val="20"/>
          <w:szCs w:val="20"/>
          <w:lang w:val="sv-SE"/>
        </w:rPr>
        <w:t>L</w:t>
      </w:r>
      <w:r w:rsidRPr="360F15C4" w:rsidR="2DA8B375">
        <w:rPr>
          <w:i w:val="1"/>
          <w:iCs w:val="1"/>
          <w:sz w:val="20"/>
          <w:szCs w:val="20"/>
          <w:lang w:val="sv-SE"/>
        </w:rPr>
        <w:t>isam</w:t>
      </w:r>
    </w:p>
    <w:p w:rsidRPr="006F7023" w:rsidR="0093476F" w:rsidP="0093476F" w:rsidRDefault="0093476F" w14:paraId="534E23DF" w14:textId="77777777">
      <w:pPr>
        <w:spacing w:after="0"/>
        <w:ind w:left="284"/>
        <w:rPr>
          <w:i/>
          <w:iCs/>
          <w:sz w:val="20"/>
          <w:szCs w:val="20"/>
          <w:lang w:val="sv-SE"/>
        </w:rPr>
      </w:pPr>
    </w:p>
    <w:p w:rsidRPr="006F7023" w:rsidR="00442056" w:rsidP="0093476F" w:rsidRDefault="00442056" w14:paraId="3A9E6461" w14:textId="0CF71318">
      <w:pPr>
        <w:ind w:left="284" w:hanging="284"/>
        <w:rPr>
          <w:lang w:val="sv-SE"/>
        </w:rPr>
      </w:pPr>
      <w:r w:rsidRPr="6C72EDBE" w:rsidR="00442056">
        <w:rPr>
          <w:lang w:val="sv-SE"/>
        </w:rPr>
        <w:t xml:space="preserve">* </w:t>
      </w:r>
      <w:r w:rsidRPr="6C72EDBE" w:rsidR="00442056">
        <w:rPr>
          <w:lang w:val="sv-SE"/>
        </w:rPr>
        <w:t>Ackesjö</w:t>
      </w:r>
      <w:r w:rsidRPr="6C72EDBE" w:rsidR="00442056">
        <w:rPr>
          <w:lang w:val="sv-SE"/>
        </w:rPr>
        <w:t>, H. (2022)</w:t>
      </w:r>
      <w:r w:rsidRPr="6C72EDBE" w:rsidR="77087569">
        <w:rPr>
          <w:lang w:val="sv-SE"/>
        </w:rPr>
        <w:t>.</w:t>
      </w:r>
      <w:r w:rsidRPr="6C72EDBE" w:rsidR="00442056">
        <w:rPr>
          <w:lang w:val="sv-SE"/>
        </w:rPr>
        <w:t xml:space="preserve"> Att utvärdera fritidshemmets verksamhet: en variationsrik praktik. I H. </w:t>
      </w:r>
      <w:r w:rsidRPr="6C72EDBE" w:rsidR="00442056">
        <w:rPr>
          <w:lang w:val="sv-SE"/>
        </w:rPr>
        <w:t>Ackesjö</w:t>
      </w:r>
      <w:r w:rsidRPr="6C72EDBE" w:rsidR="00442056">
        <w:rPr>
          <w:lang w:val="sv-SE"/>
        </w:rPr>
        <w:t xml:space="preserve"> &amp; B. Haglund (red.), </w:t>
      </w:r>
      <w:r w:rsidRPr="6C72EDBE" w:rsidR="00442056">
        <w:rPr>
          <w:i w:val="1"/>
          <w:iCs w:val="1"/>
          <w:lang w:val="sv-SE"/>
        </w:rPr>
        <w:t>Undervisning och ledarskap på fritids [Elektronisk resurs] Perspektiv på fritidshemmets pedagogiska uppdrag</w:t>
      </w:r>
      <w:r w:rsidRPr="6C72EDBE" w:rsidR="00442056">
        <w:rPr>
          <w:lang w:val="sv-SE"/>
        </w:rPr>
        <w:t xml:space="preserve"> (s. 89–96). Stockholm: Innovation, forskning och utveckling i skola och förskola (</w:t>
      </w:r>
      <w:r w:rsidRPr="6C72EDBE" w:rsidR="00442056">
        <w:rPr>
          <w:lang w:val="sv-SE"/>
        </w:rPr>
        <w:t>IFOUS</w:t>
      </w:r>
      <w:r w:rsidRPr="6C72EDBE" w:rsidR="00442056">
        <w:rPr>
          <w:lang w:val="sv-SE"/>
        </w:rPr>
        <w:t>).</w:t>
      </w:r>
    </w:p>
    <w:p w:rsidRPr="006F7023" w:rsidR="00FC2753" w:rsidP="0093476F" w:rsidRDefault="00665568" w14:paraId="6E5B362A" w14:textId="5376AFBA">
      <w:pPr>
        <w:ind w:left="284" w:hanging="284"/>
        <w:rPr>
          <w:lang w:val="sv-SE"/>
        </w:rPr>
      </w:pPr>
      <w:r w:rsidRPr="006F7023">
        <w:rPr>
          <w:lang w:val="sv-SE"/>
        </w:rPr>
        <w:t>*</w:t>
      </w:r>
      <w:r w:rsidRPr="006F7023" w:rsidR="00FC2753">
        <w:rPr>
          <w:lang w:val="sv-SE"/>
        </w:rPr>
        <w:t>Andersson, B</w:t>
      </w:r>
      <w:r w:rsidRPr="006F7023" w:rsidR="00942841">
        <w:rPr>
          <w:lang w:val="sv-SE"/>
        </w:rPr>
        <w:t>.</w:t>
      </w:r>
      <w:r w:rsidRPr="006F7023" w:rsidR="00FC2753">
        <w:rPr>
          <w:lang w:val="sv-SE"/>
        </w:rPr>
        <w:t xml:space="preserve"> (2013). </w:t>
      </w:r>
      <w:r w:rsidRPr="006F7023" w:rsidR="00FC2753">
        <w:rPr>
          <w:i/>
          <w:lang w:val="sv-SE"/>
        </w:rPr>
        <w:t>Nya fritidspedagoger</w:t>
      </w:r>
      <w:r w:rsidRPr="006F7023" w:rsidR="00442056">
        <w:rPr>
          <w:i/>
          <w:lang w:val="sv-SE"/>
        </w:rPr>
        <w:t xml:space="preserve">: </w:t>
      </w:r>
      <w:r w:rsidRPr="006F7023" w:rsidR="00FC2753">
        <w:rPr>
          <w:i/>
          <w:lang w:val="sv-SE"/>
        </w:rPr>
        <w:t>i spänningsfältet mellan tradition och nya styrformer</w:t>
      </w:r>
      <w:r w:rsidRPr="006F7023" w:rsidR="00FC2753">
        <w:rPr>
          <w:lang w:val="sv-SE"/>
        </w:rPr>
        <w:t>. D</w:t>
      </w:r>
      <w:r w:rsidRPr="006F7023" w:rsidR="00942841">
        <w:rPr>
          <w:lang w:val="sv-SE"/>
        </w:rPr>
        <w:t>iss</w:t>
      </w:r>
      <w:r w:rsidRPr="006F7023" w:rsidR="00FC2753">
        <w:rPr>
          <w:lang w:val="sv-SE"/>
        </w:rPr>
        <w:t xml:space="preserve">. </w:t>
      </w:r>
      <w:r w:rsidRPr="006F7023" w:rsidR="00F774E7">
        <w:rPr>
          <w:lang w:val="sv-SE"/>
        </w:rPr>
        <w:t>Umeå:</w:t>
      </w:r>
      <w:r w:rsidRPr="006F7023" w:rsidR="00FC2753">
        <w:rPr>
          <w:lang w:val="sv-SE"/>
        </w:rPr>
        <w:t xml:space="preserve"> Umeå universitet</w:t>
      </w:r>
      <w:r w:rsidRPr="006F7023" w:rsidR="00942841">
        <w:rPr>
          <w:lang w:val="sv-SE"/>
        </w:rPr>
        <w:t>, 2013</w:t>
      </w:r>
      <w:r w:rsidRPr="006F7023" w:rsidR="00FC2753">
        <w:rPr>
          <w:lang w:val="sv-SE"/>
        </w:rPr>
        <w:t xml:space="preserve">. </w:t>
      </w:r>
      <w:r w:rsidRPr="006F7023" w:rsidR="00942841">
        <w:rPr>
          <w:lang w:val="sv-SE"/>
        </w:rPr>
        <w:t>Umeå.</w:t>
      </w:r>
    </w:p>
    <w:p w:rsidRPr="006F7023" w:rsidR="00FC2753" w:rsidP="00FC2753" w:rsidRDefault="00665568" w14:paraId="709F8CAC" w14:textId="29E1ECBC">
      <w:pPr>
        <w:ind w:left="284" w:hanging="284"/>
        <w:rPr>
          <w:lang w:val="sv-SE"/>
        </w:rPr>
      </w:pPr>
      <w:r w:rsidRPr="006F7023">
        <w:rPr>
          <w:lang w:val="sv-SE"/>
        </w:rPr>
        <w:t>*</w:t>
      </w:r>
      <w:proofErr w:type="spellStart"/>
      <w:r w:rsidRPr="006F7023" w:rsidR="00FC2753">
        <w:rPr>
          <w:lang w:val="sv-SE"/>
        </w:rPr>
        <w:t>Atjonen</w:t>
      </w:r>
      <w:proofErr w:type="spellEnd"/>
      <w:r w:rsidRPr="006F7023" w:rsidR="00FC2753">
        <w:rPr>
          <w:lang w:val="sv-SE"/>
        </w:rPr>
        <w:t>, P</w:t>
      </w:r>
      <w:r w:rsidRPr="006F7023" w:rsidR="00942841">
        <w:rPr>
          <w:lang w:val="sv-SE"/>
        </w:rPr>
        <w:t>.</w:t>
      </w:r>
      <w:r w:rsidRPr="006F7023" w:rsidR="00FC2753">
        <w:rPr>
          <w:lang w:val="sv-SE"/>
        </w:rPr>
        <w:t xml:space="preserve"> (2018). Etiska grunder för bedömning av elevers lärande. I V. Lindberg, I. Eriksson, &amp; A. Pettersson (</w:t>
      </w:r>
      <w:r w:rsidRPr="006F7023" w:rsidR="00327F5F">
        <w:rPr>
          <w:lang w:val="sv-SE"/>
        </w:rPr>
        <w:t>r</w:t>
      </w:r>
      <w:r w:rsidRPr="006F7023" w:rsidR="00FC2753">
        <w:rPr>
          <w:lang w:val="sv-SE"/>
        </w:rPr>
        <w:t xml:space="preserve">ed.), </w:t>
      </w:r>
      <w:r w:rsidRPr="006F7023" w:rsidR="00FC2753">
        <w:rPr>
          <w:i/>
          <w:lang w:val="sv-SE"/>
        </w:rPr>
        <w:t>Lärares bedömningsarbete</w:t>
      </w:r>
      <w:r w:rsidRPr="006F7023" w:rsidR="00942841">
        <w:rPr>
          <w:i/>
          <w:lang w:val="sv-SE"/>
        </w:rPr>
        <w:t>: f</w:t>
      </w:r>
      <w:r w:rsidRPr="006F7023" w:rsidR="00FC2753">
        <w:rPr>
          <w:i/>
          <w:lang w:val="sv-SE"/>
        </w:rPr>
        <w:t>örutsättningar, villkor, agens</w:t>
      </w:r>
      <w:r w:rsidRPr="006F7023" w:rsidR="00942841">
        <w:rPr>
          <w:iCs/>
          <w:lang w:val="sv-SE"/>
        </w:rPr>
        <w:t>. (</w:t>
      </w:r>
      <w:r w:rsidRPr="006F7023" w:rsidR="00FC2753">
        <w:rPr>
          <w:lang w:val="sv-SE"/>
        </w:rPr>
        <w:t>s. 69–81). Stockholm: Natur &amp; Kultur.</w:t>
      </w:r>
    </w:p>
    <w:p w:rsidRPr="006F7023" w:rsidR="00FC2753" w:rsidP="00FC2753" w:rsidRDefault="00665568" w14:paraId="342E2B05" w14:textId="5B43B279">
      <w:pPr>
        <w:ind w:left="284" w:hanging="284"/>
        <w:rPr>
          <w:lang w:val="sv-SE"/>
        </w:rPr>
      </w:pPr>
      <w:r w:rsidRPr="006F7023">
        <w:rPr>
          <w:lang w:val="sv-SE"/>
        </w:rPr>
        <w:t>*</w:t>
      </w:r>
      <w:r w:rsidRPr="006F7023" w:rsidR="00FC2753">
        <w:rPr>
          <w:lang w:val="sv-SE"/>
        </w:rPr>
        <w:t>Carlgren, I</w:t>
      </w:r>
      <w:r w:rsidRPr="006F7023" w:rsidR="00942841">
        <w:rPr>
          <w:lang w:val="sv-SE"/>
        </w:rPr>
        <w:t>.</w:t>
      </w:r>
      <w:r w:rsidRPr="006F7023" w:rsidR="00FC2753">
        <w:rPr>
          <w:lang w:val="sv-SE"/>
        </w:rPr>
        <w:t xml:space="preserve"> (2013). Kunnande – kunskap – kunnighet. I L. Lindström </w:t>
      </w:r>
      <w:r w:rsidRPr="006F7023" w:rsidR="00942841">
        <w:rPr>
          <w:lang w:val="sv-SE"/>
        </w:rPr>
        <w:t xml:space="preserve">&amp; </w:t>
      </w:r>
      <w:r w:rsidRPr="006F7023" w:rsidR="00FC2753">
        <w:rPr>
          <w:lang w:val="sv-SE"/>
        </w:rPr>
        <w:t>V. Lindberg</w:t>
      </w:r>
      <w:r w:rsidRPr="006F7023" w:rsidR="00942841">
        <w:rPr>
          <w:lang w:val="sv-SE"/>
        </w:rPr>
        <w:t xml:space="preserve"> </w:t>
      </w:r>
      <w:r w:rsidRPr="006F7023" w:rsidR="00FC2753">
        <w:rPr>
          <w:lang w:val="sv-SE"/>
        </w:rPr>
        <w:t>(</w:t>
      </w:r>
      <w:r w:rsidRPr="006F7023" w:rsidR="00327F5F">
        <w:rPr>
          <w:lang w:val="sv-SE"/>
        </w:rPr>
        <w:t>r</w:t>
      </w:r>
      <w:r w:rsidRPr="006F7023" w:rsidR="00FC2753">
        <w:rPr>
          <w:lang w:val="sv-SE"/>
        </w:rPr>
        <w:t xml:space="preserve">ed.), </w:t>
      </w:r>
      <w:r w:rsidRPr="006F7023" w:rsidR="00FC2753">
        <w:rPr>
          <w:i/>
          <w:lang w:val="sv-SE"/>
        </w:rPr>
        <w:t>Pedagogisk bedömning</w:t>
      </w:r>
      <w:r w:rsidRPr="006F7023" w:rsidR="00942841">
        <w:rPr>
          <w:i/>
          <w:lang w:val="sv-SE"/>
        </w:rPr>
        <w:t xml:space="preserve">: </w:t>
      </w:r>
      <w:r w:rsidRPr="006F7023" w:rsidR="00FC2753">
        <w:rPr>
          <w:i/>
          <w:lang w:val="sv-SE"/>
        </w:rPr>
        <w:t>att dokumentera, bedöma och utveckla kunskap</w:t>
      </w:r>
      <w:r w:rsidRPr="006F7023" w:rsidR="00FC2753">
        <w:rPr>
          <w:lang w:val="sv-SE"/>
        </w:rPr>
        <w:t xml:space="preserve"> (s. 43–57). Stockholm: </w:t>
      </w:r>
      <w:r w:rsidRPr="006F7023" w:rsidR="00942841">
        <w:rPr>
          <w:lang w:val="sv-SE"/>
        </w:rPr>
        <w:t>HLS</w:t>
      </w:r>
      <w:r w:rsidRPr="006F7023" w:rsidR="00FC2753">
        <w:rPr>
          <w:lang w:val="sv-SE"/>
        </w:rPr>
        <w:t xml:space="preserve"> förlag.</w:t>
      </w:r>
    </w:p>
    <w:p w:rsidRPr="006F7023" w:rsidR="00FC2753" w:rsidP="00FC2753" w:rsidRDefault="00665568" w14:paraId="3C39E112" w14:textId="4F22C56A">
      <w:pPr>
        <w:autoSpaceDE w:val="0"/>
        <w:autoSpaceDN w:val="0"/>
        <w:adjustRightInd w:val="0"/>
        <w:ind w:left="284" w:hanging="284"/>
        <w:rPr>
          <w:rFonts w:cs="Arial"/>
          <w:lang w:val="sv-SE"/>
        </w:rPr>
      </w:pPr>
      <w:r w:rsidRPr="006F7023">
        <w:rPr>
          <w:rFonts w:cs="Arial"/>
          <w:lang w:val="sv-SE"/>
        </w:rPr>
        <w:t>*</w:t>
      </w:r>
      <w:r w:rsidRPr="006F7023" w:rsidR="00FC2753">
        <w:rPr>
          <w:rFonts w:cs="Arial"/>
          <w:lang w:val="sv-SE"/>
        </w:rPr>
        <w:t>Carr, S</w:t>
      </w:r>
      <w:r w:rsidRPr="006F7023" w:rsidR="0034263D">
        <w:rPr>
          <w:rFonts w:cs="Arial"/>
          <w:lang w:val="sv-SE"/>
        </w:rPr>
        <w:t>.</w:t>
      </w:r>
      <w:r w:rsidRPr="006F7023" w:rsidR="00FC2753">
        <w:rPr>
          <w:rFonts w:cs="Arial"/>
          <w:lang w:val="sv-SE"/>
        </w:rPr>
        <w:t xml:space="preserve"> C. (2008). Student and </w:t>
      </w:r>
      <w:proofErr w:type="spellStart"/>
      <w:r w:rsidRPr="006F7023" w:rsidR="00FC2753">
        <w:rPr>
          <w:rFonts w:cs="Arial"/>
          <w:lang w:val="sv-SE"/>
        </w:rPr>
        <w:t>peer</w:t>
      </w:r>
      <w:proofErr w:type="spellEnd"/>
      <w:r w:rsidRPr="006F7023" w:rsidR="00FC2753">
        <w:rPr>
          <w:rFonts w:cs="Arial"/>
          <w:lang w:val="sv-SE"/>
        </w:rPr>
        <w:t xml:space="preserve"> </w:t>
      </w:r>
      <w:proofErr w:type="spellStart"/>
      <w:r w:rsidRPr="006F7023" w:rsidR="00FC2753">
        <w:rPr>
          <w:rFonts w:cs="Arial"/>
          <w:lang w:val="sv-SE"/>
        </w:rPr>
        <w:t>evaluation</w:t>
      </w:r>
      <w:proofErr w:type="spellEnd"/>
      <w:r w:rsidRPr="006F7023" w:rsidR="00FC2753">
        <w:rPr>
          <w:rFonts w:cs="Arial"/>
          <w:lang w:val="sv-SE"/>
        </w:rPr>
        <w:t xml:space="preserve">: Feedback for all </w:t>
      </w:r>
      <w:proofErr w:type="spellStart"/>
      <w:r w:rsidRPr="006F7023" w:rsidR="00FC2753">
        <w:rPr>
          <w:rFonts w:cs="Arial"/>
          <w:lang w:val="sv-SE"/>
        </w:rPr>
        <w:t>learners</w:t>
      </w:r>
      <w:proofErr w:type="spellEnd"/>
      <w:r w:rsidRPr="006F7023" w:rsidR="00FC2753">
        <w:rPr>
          <w:rFonts w:cs="Arial"/>
          <w:lang w:val="sv-SE"/>
        </w:rPr>
        <w:t xml:space="preserve">. </w:t>
      </w:r>
      <w:proofErr w:type="spellStart"/>
      <w:r w:rsidRPr="006F7023" w:rsidR="0034263D">
        <w:rPr>
          <w:rFonts w:cs="Arial"/>
          <w:i/>
          <w:lang w:val="sv-SE"/>
        </w:rPr>
        <w:t>TEACHING</w:t>
      </w:r>
      <w:proofErr w:type="spellEnd"/>
      <w:r w:rsidRPr="006F7023" w:rsidR="0034263D">
        <w:rPr>
          <w:rFonts w:cs="Arial"/>
          <w:i/>
          <w:lang w:val="sv-SE"/>
        </w:rPr>
        <w:t xml:space="preserve"> </w:t>
      </w:r>
      <w:proofErr w:type="spellStart"/>
      <w:r w:rsidRPr="006F7023" w:rsidR="00FC2753">
        <w:rPr>
          <w:rFonts w:cs="Arial"/>
          <w:i/>
          <w:lang w:val="sv-SE"/>
        </w:rPr>
        <w:t>exceptional</w:t>
      </w:r>
      <w:proofErr w:type="spellEnd"/>
      <w:r w:rsidRPr="006F7023" w:rsidR="00FC2753">
        <w:rPr>
          <w:rFonts w:cs="Arial"/>
          <w:i/>
          <w:lang w:val="sv-SE"/>
        </w:rPr>
        <w:t xml:space="preserve"> </w:t>
      </w:r>
      <w:proofErr w:type="spellStart"/>
      <w:r w:rsidRPr="006F7023" w:rsidR="00FC2753">
        <w:rPr>
          <w:rFonts w:cs="Arial"/>
          <w:i/>
          <w:lang w:val="sv-SE"/>
        </w:rPr>
        <w:t>children</w:t>
      </w:r>
      <w:proofErr w:type="spellEnd"/>
      <w:r w:rsidRPr="006F7023" w:rsidR="00FC2753">
        <w:rPr>
          <w:rFonts w:cs="Arial"/>
          <w:i/>
          <w:lang w:val="sv-SE"/>
        </w:rPr>
        <w:t>, 40</w:t>
      </w:r>
      <w:r w:rsidRPr="006F7023" w:rsidR="00FC2753">
        <w:rPr>
          <w:rFonts w:cs="Arial"/>
          <w:iCs/>
          <w:lang w:val="sv-SE"/>
        </w:rPr>
        <w:t>(5), 24</w:t>
      </w:r>
      <w:r w:rsidRPr="006F7023" w:rsidR="00FC2753">
        <w:rPr>
          <w:rFonts w:cs="Arial"/>
          <w:lang w:val="sv-SE"/>
        </w:rPr>
        <w:t>–30.</w:t>
      </w:r>
    </w:p>
    <w:p w:rsidRPr="006F7023" w:rsidR="00FC2753" w:rsidP="00FC2753" w:rsidRDefault="00665568" w14:paraId="3723079C" w14:textId="659179E8">
      <w:pPr>
        <w:ind w:left="284" w:hanging="284"/>
        <w:rPr>
          <w:lang w:val="sv-SE"/>
        </w:rPr>
      </w:pPr>
      <w:r w:rsidRPr="006F7023">
        <w:rPr>
          <w:lang w:val="sv-SE"/>
        </w:rPr>
        <w:t>*</w:t>
      </w:r>
      <w:proofErr w:type="spellStart"/>
      <w:r w:rsidRPr="006F7023" w:rsidR="00FC2753">
        <w:rPr>
          <w:lang w:val="sv-SE"/>
        </w:rPr>
        <w:t>Grettve</w:t>
      </w:r>
      <w:proofErr w:type="spellEnd"/>
      <w:r w:rsidRPr="006F7023" w:rsidR="00FC2753">
        <w:rPr>
          <w:lang w:val="sv-SE"/>
        </w:rPr>
        <w:t xml:space="preserve">, </w:t>
      </w:r>
      <w:r w:rsidRPr="006F7023" w:rsidR="0034263D">
        <w:rPr>
          <w:lang w:val="sv-SE"/>
        </w:rPr>
        <w:t>A.</w:t>
      </w:r>
      <w:r w:rsidRPr="006F7023" w:rsidR="00FC2753">
        <w:rPr>
          <w:lang w:val="sv-SE"/>
        </w:rPr>
        <w:t>, Israelsson, M</w:t>
      </w:r>
      <w:r w:rsidRPr="006F7023" w:rsidR="0034263D">
        <w:rPr>
          <w:lang w:val="sv-SE"/>
        </w:rPr>
        <w:t>.</w:t>
      </w:r>
      <w:r w:rsidRPr="006F7023" w:rsidR="00FC2753">
        <w:rPr>
          <w:lang w:val="sv-SE"/>
        </w:rPr>
        <w:t xml:space="preserve">, &amp; Jönsson, A. (2014). Betygsättningen. I A. </w:t>
      </w:r>
      <w:proofErr w:type="spellStart"/>
      <w:r w:rsidRPr="006F7023" w:rsidR="00FC2753">
        <w:rPr>
          <w:lang w:val="sv-SE"/>
        </w:rPr>
        <w:t>Grettve</w:t>
      </w:r>
      <w:proofErr w:type="spellEnd"/>
      <w:r w:rsidRPr="006F7023" w:rsidR="00FC2753">
        <w:rPr>
          <w:lang w:val="sv-SE"/>
        </w:rPr>
        <w:t>, M. Israelsson &amp; A. Jönsson</w:t>
      </w:r>
      <w:r w:rsidRPr="006F7023" w:rsidR="0034263D">
        <w:rPr>
          <w:lang w:val="sv-SE"/>
        </w:rPr>
        <w:t xml:space="preserve"> (</w:t>
      </w:r>
      <w:r w:rsidRPr="006F7023" w:rsidR="00327F5F">
        <w:rPr>
          <w:lang w:val="sv-SE"/>
        </w:rPr>
        <w:t>r</w:t>
      </w:r>
      <w:r w:rsidRPr="006F7023" w:rsidR="0034263D">
        <w:rPr>
          <w:lang w:val="sv-SE"/>
        </w:rPr>
        <w:t>ed.)</w:t>
      </w:r>
      <w:r w:rsidRPr="006F7023" w:rsidR="00FC2753">
        <w:rPr>
          <w:lang w:val="sv-SE"/>
        </w:rPr>
        <w:t xml:space="preserve">, </w:t>
      </w:r>
      <w:r w:rsidRPr="006F7023" w:rsidR="00FC2753">
        <w:rPr>
          <w:i/>
          <w:lang w:val="sv-SE"/>
        </w:rPr>
        <w:t xml:space="preserve">Att bedöma och sätta betyg: </w:t>
      </w:r>
      <w:r w:rsidRPr="006F7023" w:rsidR="0034263D">
        <w:rPr>
          <w:i/>
          <w:lang w:val="sv-SE"/>
        </w:rPr>
        <w:t>t</w:t>
      </w:r>
      <w:r w:rsidRPr="006F7023" w:rsidR="00FC2753">
        <w:rPr>
          <w:i/>
          <w:lang w:val="sv-SE"/>
        </w:rPr>
        <w:t>io utmaningar i lärares vardag</w:t>
      </w:r>
      <w:r w:rsidRPr="006F7023" w:rsidR="00FC2753">
        <w:rPr>
          <w:lang w:val="sv-SE"/>
        </w:rPr>
        <w:t xml:space="preserve"> (s. 191–205). Stockholm: Natur &amp; Kultur.</w:t>
      </w:r>
    </w:p>
    <w:p w:rsidRPr="006F7023" w:rsidR="00650542" w:rsidP="00650542" w:rsidRDefault="00650542" w14:paraId="254D876A" w14:textId="74B518C4">
      <w:pPr>
        <w:ind w:left="284" w:hanging="284"/>
        <w:rPr>
          <w:lang w:val="sv-SE"/>
        </w:rPr>
      </w:pPr>
      <w:r w:rsidRPr="006F7023">
        <w:rPr>
          <w:lang w:val="sv-SE"/>
        </w:rPr>
        <w:t xml:space="preserve">*Gustafsson, J. (2004). Portföljer, en bärande idé? </w:t>
      </w:r>
      <w:r w:rsidRPr="006F7023">
        <w:rPr>
          <w:i/>
          <w:lang w:val="sv-SE"/>
        </w:rPr>
        <w:t xml:space="preserve">Studies in </w:t>
      </w:r>
      <w:proofErr w:type="spellStart"/>
      <w:r w:rsidRPr="006F7023">
        <w:rPr>
          <w:i/>
          <w:lang w:val="sv-SE"/>
        </w:rPr>
        <w:t>Educational</w:t>
      </w:r>
      <w:proofErr w:type="spellEnd"/>
      <w:r w:rsidRPr="006F7023">
        <w:rPr>
          <w:i/>
          <w:lang w:val="sv-SE"/>
        </w:rPr>
        <w:t xml:space="preserve"> Policy and </w:t>
      </w:r>
      <w:proofErr w:type="spellStart"/>
      <w:r w:rsidRPr="006F7023">
        <w:rPr>
          <w:i/>
          <w:lang w:val="sv-SE"/>
        </w:rPr>
        <w:t>Educational</w:t>
      </w:r>
      <w:proofErr w:type="spellEnd"/>
      <w:r w:rsidRPr="006F7023">
        <w:rPr>
          <w:i/>
          <w:lang w:val="sv-SE"/>
        </w:rPr>
        <w:t xml:space="preserve"> </w:t>
      </w:r>
      <w:proofErr w:type="spellStart"/>
      <w:r w:rsidRPr="006F7023">
        <w:rPr>
          <w:i/>
          <w:lang w:val="sv-SE"/>
        </w:rPr>
        <w:t>Philosophy</w:t>
      </w:r>
      <w:proofErr w:type="spellEnd"/>
      <w:r w:rsidRPr="006F7023">
        <w:rPr>
          <w:i/>
          <w:lang w:val="sv-SE"/>
        </w:rPr>
        <w:t>, 2004</w:t>
      </w:r>
      <w:r w:rsidRPr="006F7023">
        <w:rPr>
          <w:lang w:val="sv-SE"/>
        </w:rPr>
        <w:t xml:space="preserve">(2), </w:t>
      </w:r>
      <w:proofErr w:type="gramStart"/>
      <w:r w:rsidRPr="006F7023">
        <w:rPr>
          <w:lang w:val="sv-SE"/>
        </w:rPr>
        <w:t>26827</w:t>
      </w:r>
      <w:proofErr w:type="gramEnd"/>
      <w:r w:rsidRPr="006F7023">
        <w:rPr>
          <w:lang w:val="sv-SE"/>
        </w:rPr>
        <w:t>, doi:</w:t>
      </w:r>
      <w:proofErr w:type="gramStart"/>
      <w:r w:rsidRPr="006F7023">
        <w:rPr>
          <w:lang w:val="sv-SE"/>
        </w:rPr>
        <w:t>10.1080</w:t>
      </w:r>
      <w:proofErr w:type="gramEnd"/>
      <w:r w:rsidRPr="006F7023">
        <w:rPr>
          <w:lang w:val="sv-SE"/>
        </w:rPr>
        <w:t>/</w:t>
      </w:r>
      <w:proofErr w:type="gramStart"/>
      <w:r w:rsidRPr="006F7023">
        <w:rPr>
          <w:lang w:val="sv-SE"/>
        </w:rPr>
        <w:t>16522729.2004</w:t>
      </w:r>
      <w:proofErr w:type="gramEnd"/>
      <w:r w:rsidRPr="006F7023">
        <w:rPr>
          <w:lang w:val="sv-SE"/>
        </w:rPr>
        <w:t>.</w:t>
      </w:r>
      <w:proofErr w:type="gramStart"/>
      <w:r w:rsidRPr="006F7023">
        <w:rPr>
          <w:lang w:val="sv-SE"/>
        </w:rPr>
        <w:t>11803889</w:t>
      </w:r>
      <w:proofErr w:type="gramEnd"/>
    </w:p>
    <w:p w:rsidRPr="006F7023" w:rsidR="00FC2753" w:rsidP="00FC2753" w:rsidRDefault="00665568" w14:paraId="6FA4DF58" w14:textId="0EA9DB44">
      <w:pPr>
        <w:ind w:left="284" w:hanging="284"/>
        <w:rPr>
          <w:lang w:val="sv-SE"/>
        </w:rPr>
      </w:pPr>
      <w:r w:rsidRPr="006F7023">
        <w:rPr>
          <w:lang w:val="sv-SE"/>
        </w:rPr>
        <w:t>*</w:t>
      </w:r>
      <w:r w:rsidRPr="006F7023" w:rsidR="00FC2753">
        <w:rPr>
          <w:lang w:val="sv-SE"/>
        </w:rPr>
        <w:t>Gustavsson, B</w:t>
      </w:r>
      <w:r w:rsidRPr="006F7023" w:rsidR="0034263D">
        <w:rPr>
          <w:lang w:val="sv-SE"/>
        </w:rPr>
        <w:t>.</w:t>
      </w:r>
      <w:r w:rsidRPr="006F7023" w:rsidR="00FC2753">
        <w:rPr>
          <w:lang w:val="sv-SE"/>
        </w:rPr>
        <w:t xml:space="preserve"> (2002). </w:t>
      </w:r>
      <w:r w:rsidRPr="006F7023" w:rsidR="00FC2753">
        <w:rPr>
          <w:i/>
          <w:lang w:val="sv-SE"/>
        </w:rPr>
        <w:t xml:space="preserve">Vad är </w:t>
      </w:r>
      <w:proofErr w:type="gramStart"/>
      <w:r w:rsidRPr="006F7023" w:rsidR="00FC2753">
        <w:rPr>
          <w:i/>
          <w:lang w:val="sv-SE"/>
        </w:rPr>
        <w:t>kunskap?</w:t>
      </w:r>
      <w:r w:rsidRPr="006F7023" w:rsidR="0034263D">
        <w:rPr>
          <w:i/>
          <w:lang w:val="sv-SE"/>
        </w:rPr>
        <w:t>:</w:t>
      </w:r>
      <w:proofErr w:type="gramEnd"/>
      <w:r w:rsidRPr="006F7023" w:rsidR="0034263D">
        <w:rPr>
          <w:i/>
          <w:lang w:val="sv-SE"/>
        </w:rPr>
        <w:t xml:space="preserve"> e</w:t>
      </w:r>
      <w:r w:rsidRPr="006F7023" w:rsidR="00FC2753">
        <w:rPr>
          <w:i/>
          <w:lang w:val="sv-SE"/>
        </w:rPr>
        <w:t>n diskussion om praktisk och teoretisk kunskap</w:t>
      </w:r>
      <w:r w:rsidRPr="006F7023" w:rsidR="00DA7995">
        <w:rPr>
          <w:iCs/>
          <w:lang w:val="sv-SE"/>
        </w:rPr>
        <w:t>.</w:t>
      </w:r>
      <w:r w:rsidRPr="006F7023" w:rsidR="00FC2753">
        <w:rPr>
          <w:lang w:val="sv-SE"/>
        </w:rPr>
        <w:t xml:space="preserve"> Stockholm: Skolverket.</w:t>
      </w:r>
    </w:p>
    <w:p w:rsidRPr="006F7023" w:rsidR="00442056" w:rsidP="0034263D" w:rsidRDefault="00442056" w14:paraId="72D96D79" w14:textId="44A5A596">
      <w:pPr>
        <w:ind w:left="284" w:hanging="284"/>
        <w:rPr>
          <w:lang w:val="sv-SE"/>
        </w:rPr>
      </w:pPr>
      <w:r w:rsidRPr="6C72EDBE" w:rsidR="00442056">
        <w:rPr>
          <w:lang w:val="sv-SE"/>
        </w:rPr>
        <w:t>*Haglund, B. (2022)</w:t>
      </w:r>
      <w:r w:rsidRPr="6C72EDBE" w:rsidR="735E195F">
        <w:rPr>
          <w:lang w:val="sv-SE"/>
        </w:rPr>
        <w:t>.</w:t>
      </w:r>
      <w:r w:rsidRPr="6C72EDBE" w:rsidR="00442056">
        <w:rPr>
          <w:lang w:val="sv-SE"/>
        </w:rPr>
        <w:t xml:space="preserve"> Verktyg för utveckling av fritidshemmets innehåll. I H. </w:t>
      </w:r>
      <w:r w:rsidRPr="6C72EDBE" w:rsidR="00442056">
        <w:rPr>
          <w:lang w:val="sv-SE"/>
        </w:rPr>
        <w:t>Ackesjö</w:t>
      </w:r>
      <w:r w:rsidRPr="6C72EDBE" w:rsidR="00442056">
        <w:rPr>
          <w:lang w:val="sv-SE"/>
        </w:rPr>
        <w:t xml:space="preserve"> &amp; B. Haglund (red.), </w:t>
      </w:r>
      <w:r w:rsidRPr="6C72EDBE" w:rsidR="00442056">
        <w:rPr>
          <w:i w:val="1"/>
          <w:iCs w:val="1"/>
          <w:lang w:val="sv-SE"/>
        </w:rPr>
        <w:t>Undervisning och ledarskap på fritids [Elektronisk resurs] Perspektiv på fritidshemmets pedagogiska uppdrag</w:t>
      </w:r>
      <w:r w:rsidRPr="6C72EDBE" w:rsidR="00442056">
        <w:rPr>
          <w:lang w:val="sv-SE"/>
        </w:rPr>
        <w:t xml:space="preserve"> (s. 77–87). Stockholm: Innovation, forskning och utveckling i skola och förskola (</w:t>
      </w:r>
      <w:r w:rsidRPr="6C72EDBE" w:rsidR="00442056">
        <w:rPr>
          <w:lang w:val="sv-SE"/>
        </w:rPr>
        <w:t>IFOUS</w:t>
      </w:r>
      <w:r w:rsidRPr="6C72EDBE" w:rsidR="00442056">
        <w:rPr>
          <w:lang w:val="sv-SE"/>
        </w:rPr>
        <w:t>).</w:t>
      </w:r>
    </w:p>
    <w:p w:rsidRPr="006F7023" w:rsidR="0093476F" w:rsidP="0093476F" w:rsidRDefault="0093476F" w14:paraId="5DC023DA" w14:textId="5004EB8F">
      <w:pPr>
        <w:ind w:left="284" w:hanging="284"/>
        <w:rPr>
          <w:lang w:val="sv-SE"/>
        </w:rPr>
      </w:pPr>
      <w:r w:rsidRPr="006F7023">
        <w:rPr>
          <w:lang w:val="sv-SE"/>
        </w:rPr>
        <w:t xml:space="preserve">Haglund, B., Gustafsson Nyckel, J. &amp; Lager, K. (red.). (2024). </w:t>
      </w:r>
      <w:r w:rsidRPr="006F7023">
        <w:rPr>
          <w:i/>
          <w:iCs/>
          <w:lang w:val="sv-SE"/>
        </w:rPr>
        <w:t>Fritidshemmets pedagogik i en ny tid.</w:t>
      </w:r>
      <w:r w:rsidRPr="006F7023">
        <w:rPr>
          <w:lang w:val="sv-SE"/>
        </w:rPr>
        <w:t xml:space="preserve"> (2. uppl.). Malmö: Gleerups.</w:t>
      </w:r>
    </w:p>
    <w:p w:rsidRPr="006F7023" w:rsidR="00FC2753" w:rsidP="00DA7995" w:rsidRDefault="00665568" w14:paraId="22C03994" w14:textId="6478C499">
      <w:pPr>
        <w:ind w:left="284" w:hanging="284"/>
        <w:rPr>
          <w:lang w:val="sv-SE"/>
        </w:rPr>
      </w:pPr>
      <w:r w:rsidRPr="006F7023">
        <w:rPr>
          <w:bCs/>
          <w:lang w:val="sv-SE"/>
        </w:rPr>
        <w:t>*</w:t>
      </w:r>
      <w:proofErr w:type="spellStart"/>
      <w:r w:rsidRPr="006F7023" w:rsidR="00FC2753">
        <w:rPr>
          <w:bCs/>
          <w:lang w:val="sv-SE"/>
        </w:rPr>
        <w:t>Hirsh</w:t>
      </w:r>
      <w:proofErr w:type="spellEnd"/>
      <w:r w:rsidRPr="006F7023" w:rsidR="00FC2753">
        <w:rPr>
          <w:bCs/>
          <w:lang w:val="sv-SE"/>
        </w:rPr>
        <w:t xml:space="preserve">, Å. (2012). </w:t>
      </w:r>
      <w:proofErr w:type="spellStart"/>
      <w:r w:rsidRPr="006F7023" w:rsidR="00FC2753">
        <w:rPr>
          <w:bCs/>
          <w:lang w:val="sv-SE"/>
        </w:rPr>
        <w:t>IUP</w:t>
      </w:r>
      <w:proofErr w:type="spellEnd"/>
      <w:r w:rsidRPr="006F7023" w:rsidR="00FC2753">
        <w:rPr>
          <w:bCs/>
          <w:lang w:val="sv-SE"/>
        </w:rPr>
        <w:t xml:space="preserve"> – verktyg för lärande? </w:t>
      </w:r>
      <w:r w:rsidRPr="006F7023" w:rsidR="00DA7995">
        <w:rPr>
          <w:bCs/>
          <w:lang w:val="sv-SE"/>
        </w:rPr>
        <w:t xml:space="preserve">[Elektronisk resurs]. </w:t>
      </w:r>
      <w:r w:rsidRPr="006F7023" w:rsidR="00FC2753">
        <w:rPr>
          <w:bCs/>
          <w:i/>
          <w:lang w:val="sv-SE"/>
        </w:rPr>
        <w:t xml:space="preserve">Forskning om undervisning och </w:t>
      </w:r>
      <w:r w:rsidRPr="006F7023" w:rsidR="00FC2753">
        <w:rPr>
          <w:bCs/>
          <w:iCs/>
          <w:lang w:val="sv-SE"/>
        </w:rPr>
        <w:t>lärande</w:t>
      </w:r>
      <w:r w:rsidRPr="006F7023" w:rsidR="00DA7995">
        <w:rPr>
          <w:bCs/>
          <w:iCs/>
          <w:lang w:val="sv-SE"/>
        </w:rPr>
        <w:t xml:space="preserve">. (4, </w:t>
      </w:r>
      <w:r w:rsidRPr="006F7023" w:rsidR="00FC2753">
        <w:rPr>
          <w:bCs/>
          <w:iCs/>
          <w:lang w:val="sv-SE"/>
        </w:rPr>
        <w:t>33</w:t>
      </w:r>
      <w:r w:rsidRPr="006F7023" w:rsidR="00FC2753">
        <w:rPr>
          <w:bCs/>
          <w:lang w:val="sv-SE"/>
        </w:rPr>
        <w:t>–41</w:t>
      </w:r>
      <w:r w:rsidRPr="006F7023" w:rsidR="00DA7995">
        <w:rPr>
          <w:bCs/>
          <w:lang w:val="sv-SE"/>
        </w:rPr>
        <w:t>)</w:t>
      </w:r>
      <w:r w:rsidRPr="006F7023" w:rsidR="00FC2753">
        <w:rPr>
          <w:bCs/>
          <w:lang w:val="sv-SE"/>
        </w:rPr>
        <w:t xml:space="preserve">. </w:t>
      </w:r>
      <w:r w:rsidRPr="006F7023" w:rsidR="00DA7995">
        <w:rPr>
          <w:bCs/>
          <w:lang w:val="sv-SE"/>
        </w:rPr>
        <w:t xml:space="preserve">Hämtad från </w:t>
      </w:r>
      <w:hyperlink w:history="1" r:id="rId22">
        <w:r w:rsidRPr="006F7023" w:rsidR="00DA7995">
          <w:rPr>
            <w:rStyle w:val="Hyperlnk"/>
            <w:lang w:val="sv-SE"/>
          </w:rPr>
          <w:t>https://publicera.kb.se/forskul/article/view/30922/24850</w:t>
        </w:r>
      </w:hyperlink>
    </w:p>
    <w:p w:rsidRPr="006F7023" w:rsidR="00FC2753" w:rsidP="00FC2753" w:rsidRDefault="00665568" w14:paraId="61D5161E" w14:textId="081B0C0F">
      <w:pPr>
        <w:ind w:left="284" w:hanging="284"/>
        <w:rPr>
          <w:lang w:val="sv-SE"/>
        </w:rPr>
      </w:pPr>
      <w:r w:rsidRPr="006F7023">
        <w:rPr>
          <w:lang w:val="sv-SE"/>
        </w:rPr>
        <w:t>*</w:t>
      </w:r>
      <w:proofErr w:type="spellStart"/>
      <w:r w:rsidRPr="006F7023" w:rsidR="00FC2753">
        <w:rPr>
          <w:lang w:val="sv-SE"/>
        </w:rPr>
        <w:t>Hofvendahl</w:t>
      </w:r>
      <w:proofErr w:type="spellEnd"/>
      <w:r w:rsidRPr="006F7023" w:rsidR="00FC2753">
        <w:rPr>
          <w:lang w:val="sv-SE"/>
        </w:rPr>
        <w:t>, J</w:t>
      </w:r>
      <w:r w:rsidRPr="006F7023" w:rsidR="00F774E7">
        <w:rPr>
          <w:lang w:val="sv-SE"/>
        </w:rPr>
        <w:t>.</w:t>
      </w:r>
      <w:r w:rsidRPr="006F7023" w:rsidR="00FC2753">
        <w:rPr>
          <w:lang w:val="sv-SE"/>
        </w:rPr>
        <w:t xml:space="preserve"> (2016). Utvecklingssamtalen</w:t>
      </w:r>
      <w:r w:rsidRPr="006F7023" w:rsidR="00F774E7">
        <w:rPr>
          <w:lang w:val="sv-SE"/>
        </w:rPr>
        <w:t xml:space="preserve">: </w:t>
      </w:r>
      <w:r w:rsidRPr="006F7023" w:rsidR="00FC2753">
        <w:rPr>
          <w:lang w:val="sv-SE"/>
        </w:rPr>
        <w:t>några vanligt förekommande problem. I C. Lundahl &amp; M. Folke-Fichtelius (red</w:t>
      </w:r>
      <w:r w:rsidRPr="006F7023" w:rsidR="00F774E7">
        <w:rPr>
          <w:lang w:val="sv-SE"/>
        </w:rPr>
        <w:t>.</w:t>
      </w:r>
      <w:r w:rsidRPr="006F7023" w:rsidR="00FC2753">
        <w:rPr>
          <w:lang w:val="sv-SE"/>
        </w:rPr>
        <w:t xml:space="preserve">), </w:t>
      </w:r>
      <w:r w:rsidRPr="006F7023" w:rsidR="00FC2753">
        <w:rPr>
          <w:i/>
          <w:lang w:val="sv-SE"/>
        </w:rPr>
        <w:t xml:space="preserve">Bedömning i </w:t>
      </w:r>
      <w:r w:rsidRPr="006F7023" w:rsidR="00F774E7">
        <w:rPr>
          <w:i/>
          <w:lang w:val="sv-SE"/>
        </w:rPr>
        <w:t xml:space="preserve">och av </w:t>
      </w:r>
      <w:r w:rsidRPr="006F7023" w:rsidR="00FC2753">
        <w:rPr>
          <w:i/>
          <w:lang w:val="sv-SE"/>
        </w:rPr>
        <w:t>skolan</w:t>
      </w:r>
      <w:r w:rsidRPr="006F7023" w:rsidR="00F774E7">
        <w:rPr>
          <w:i/>
          <w:lang w:val="sv-SE"/>
        </w:rPr>
        <w:t xml:space="preserve">: </w:t>
      </w:r>
      <w:r w:rsidRPr="006F7023" w:rsidR="00FC2753">
        <w:rPr>
          <w:i/>
          <w:lang w:val="sv-SE"/>
        </w:rPr>
        <w:t>praktik, principer och politik</w:t>
      </w:r>
      <w:r w:rsidRPr="006F7023" w:rsidR="00FC2753">
        <w:rPr>
          <w:lang w:val="sv-SE"/>
        </w:rPr>
        <w:t xml:space="preserve"> (s. 3</w:t>
      </w:r>
      <w:r w:rsidRPr="006F7023" w:rsidR="00F774E7">
        <w:rPr>
          <w:lang w:val="sv-SE"/>
        </w:rPr>
        <w:t>1</w:t>
      </w:r>
      <w:r w:rsidRPr="006F7023" w:rsidR="00FC2753">
        <w:rPr>
          <w:lang w:val="sv-SE"/>
        </w:rPr>
        <w:t>–4</w:t>
      </w:r>
      <w:r w:rsidRPr="006F7023" w:rsidR="00F774E7">
        <w:rPr>
          <w:lang w:val="sv-SE"/>
        </w:rPr>
        <w:t>6</w:t>
      </w:r>
      <w:r w:rsidRPr="006F7023" w:rsidR="00FC2753">
        <w:rPr>
          <w:lang w:val="sv-SE"/>
        </w:rPr>
        <w:t>). Lund: Studentlitteratur.</w:t>
      </w:r>
    </w:p>
    <w:p w:rsidRPr="006F7023" w:rsidR="00FC2753" w:rsidP="00FC2753" w:rsidRDefault="00665568" w14:paraId="25D68B65" w14:textId="06C3DCE3">
      <w:pPr>
        <w:ind w:left="284" w:hanging="284"/>
        <w:rPr>
          <w:lang w:val="sv-SE"/>
        </w:rPr>
      </w:pPr>
      <w:r w:rsidRPr="006F7023">
        <w:rPr>
          <w:rFonts w:cs="Arial"/>
          <w:lang w:val="sv-SE"/>
        </w:rPr>
        <w:t>*</w:t>
      </w:r>
      <w:r w:rsidRPr="006F7023" w:rsidR="00FC2753">
        <w:rPr>
          <w:rFonts w:cs="Arial"/>
          <w:lang w:val="sv-SE"/>
        </w:rPr>
        <w:t>Knubb-Manninen G., Wikman, T</w:t>
      </w:r>
      <w:r w:rsidRPr="006F7023" w:rsidR="00F774E7">
        <w:rPr>
          <w:rFonts w:cs="Arial"/>
          <w:lang w:val="sv-SE"/>
        </w:rPr>
        <w:t>.</w:t>
      </w:r>
      <w:r w:rsidRPr="006F7023" w:rsidR="00FC2753">
        <w:rPr>
          <w:rFonts w:cs="Arial"/>
          <w:lang w:val="sv-SE"/>
        </w:rPr>
        <w:t xml:space="preserve"> &amp; Hansen</w:t>
      </w:r>
      <w:r w:rsidRPr="006F7023" w:rsidR="00F774E7">
        <w:rPr>
          <w:rFonts w:cs="Arial"/>
          <w:lang w:val="sv-SE"/>
        </w:rPr>
        <w:t>, S-E.</w:t>
      </w:r>
      <w:r w:rsidRPr="006F7023" w:rsidR="00FC2753">
        <w:rPr>
          <w:rFonts w:cs="Arial"/>
          <w:lang w:val="sv-SE"/>
        </w:rPr>
        <w:t xml:space="preserve"> (2017). Utvärdering och bedömning som en del av lärarens arbete. I S-E. Hansén &amp; L. Forsman (red.), </w:t>
      </w:r>
      <w:proofErr w:type="spellStart"/>
      <w:r w:rsidRPr="006F7023" w:rsidR="00FC2753">
        <w:rPr>
          <w:rFonts w:cs="Arial"/>
          <w:i/>
          <w:lang w:val="sv-SE"/>
        </w:rPr>
        <w:t>Allmändidaktik</w:t>
      </w:r>
      <w:proofErr w:type="spellEnd"/>
      <w:r w:rsidRPr="006F7023" w:rsidR="00F774E7">
        <w:rPr>
          <w:rFonts w:cs="Arial"/>
          <w:i/>
          <w:lang w:val="sv-SE"/>
        </w:rPr>
        <w:t>:</w:t>
      </w:r>
      <w:r w:rsidRPr="006F7023" w:rsidR="00FC2753">
        <w:rPr>
          <w:rFonts w:cs="Arial"/>
          <w:i/>
          <w:lang w:val="sv-SE"/>
        </w:rPr>
        <w:t xml:space="preserve"> vetenskap för lärare </w:t>
      </w:r>
      <w:r w:rsidRPr="006F7023" w:rsidR="00FC2753">
        <w:rPr>
          <w:rFonts w:cs="Arial"/>
          <w:lang w:val="sv-SE"/>
        </w:rPr>
        <w:t>(s. 291–301)</w:t>
      </w:r>
      <w:r w:rsidRPr="006F7023" w:rsidR="00FC2753">
        <w:rPr>
          <w:rFonts w:cs="Arial"/>
          <w:i/>
          <w:lang w:val="sv-SE"/>
        </w:rPr>
        <w:t xml:space="preserve"> </w:t>
      </w:r>
      <w:r w:rsidRPr="006F7023" w:rsidR="00FC2753">
        <w:rPr>
          <w:rFonts w:cs="Arial"/>
          <w:lang w:val="sv-SE"/>
        </w:rPr>
        <w:t>Lund: Studentlitteratur.</w:t>
      </w:r>
    </w:p>
    <w:p w:rsidRPr="006F7023" w:rsidR="00FC2753" w:rsidP="00FC2753" w:rsidRDefault="00665568" w14:paraId="436D94AB" w14:textId="7D6B4A68">
      <w:pPr>
        <w:ind w:left="284" w:hanging="284"/>
        <w:rPr>
          <w:lang w:val="sv-SE"/>
        </w:rPr>
      </w:pPr>
      <w:r w:rsidRPr="6C72EDBE" w:rsidR="00665568">
        <w:rPr>
          <w:lang w:val="sv-SE"/>
        </w:rPr>
        <w:t>*</w:t>
      </w:r>
      <w:r w:rsidRPr="6C72EDBE" w:rsidR="00FC2753">
        <w:rPr>
          <w:lang w:val="sv-SE"/>
        </w:rPr>
        <w:t>Korp, H</w:t>
      </w:r>
      <w:r w:rsidRPr="6C72EDBE" w:rsidR="00F774E7">
        <w:rPr>
          <w:lang w:val="sv-SE"/>
        </w:rPr>
        <w:t>.</w:t>
      </w:r>
      <w:r w:rsidRPr="6C72EDBE" w:rsidR="00FC2753">
        <w:rPr>
          <w:lang w:val="sv-SE"/>
        </w:rPr>
        <w:t xml:space="preserve"> (2011). </w:t>
      </w:r>
      <w:r w:rsidRPr="6C72EDBE" w:rsidR="00FC2753">
        <w:rPr>
          <w:i w:val="1"/>
          <w:iCs w:val="1"/>
          <w:lang w:val="sv-SE"/>
        </w:rPr>
        <w:t>Kunskapsbedömning</w:t>
      </w:r>
      <w:r w:rsidRPr="6C72EDBE" w:rsidR="00F774E7">
        <w:rPr>
          <w:i w:val="1"/>
          <w:iCs w:val="1"/>
          <w:lang w:val="sv-SE"/>
        </w:rPr>
        <w:t xml:space="preserve">: </w:t>
      </w:r>
      <w:r w:rsidRPr="6C72EDBE" w:rsidR="00FC2753">
        <w:rPr>
          <w:i w:val="1"/>
          <w:iCs w:val="1"/>
          <w:lang w:val="sv-SE"/>
        </w:rPr>
        <w:t>vad, hur och varför</w:t>
      </w:r>
      <w:r w:rsidRPr="6C72EDBE" w:rsidR="00DB1EC7">
        <w:rPr>
          <w:lang w:val="sv-SE"/>
        </w:rPr>
        <w:t>?</w:t>
      </w:r>
      <w:r w:rsidRPr="6C72EDBE" w:rsidR="00FC2753">
        <w:rPr>
          <w:lang w:val="sv-SE"/>
        </w:rPr>
        <w:t xml:space="preserve"> Stockholm: Skolverket.</w:t>
      </w:r>
    </w:p>
    <w:p w:rsidR="6B02A332" w:rsidP="6C72EDBE" w:rsidRDefault="6B02A332" w14:paraId="09673068" w14:textId="772A8AD4">
      <w:pPr>
        <w:ind w:left="284" w:hanging="284"/>
        <w:rPr>
          <w:lang w:val="sv-SE"/>
        </w:rPr>
      </w:pPr>
      <w:r w:rsidRPr="6C72EDBE" w:rsidR="6B02A332">
        <w:rPr>
          <w:lang w:val="sv-SE"/>
        </w:rPr>
        <w:t>*</w:t>
      </w:r>
      <w:r w:rsidRPr="6C72EDBE" w:rsidR="6B02A332">
        <w:rPr>
          <w:lang w:val="sv-SE"/>
        </w:rPr>
        <w:t>Lekholm</w:t>
      </w:r>
      <w:r w:rsidRPr="6C72EDBE" w:rsidR="6B02A332">
        <w:rPr>
          <w:lang w:val="sv-SE"/>
        </w:rPr>
        <w:t xml:space="preserve">, A.K. (2010). </w:t>
      </w:r>
      <w:r w:rsidRPr="6C72EDBE" w:rsidR="6B02A332">
        <w:rPr>
          <w:i w:val="1"/>
          <w:iCs w:val="1"/>
          <w:lang w:val="sv-SE"/>
        </w:rPr>
        <w:t>Bedömning för lärande: en grund för ökat kunnande</w:t>
      </w:r>
      <w:r w:rsidRPr="6C72EDBE" w:rsidR="6B02A332">
        <w:rPr>
          <w:lang w:val="sv-SE"/>
        </w:rPr>
        <w:t xml:space="preserve">. </w:t>
      </w:r>
      <w:r w:rsidRPr="6C72EDBE" w:rsidR="25AB86F2">
        <w:rPr>
          <w:lang w:val="sv-SE"/>
        </w:rPr>
        <w:t>Stockholm: Stiftelsen SAF/Lärarförbundet.</w:t>
      </w:r>
    </w:p>
    <w:p w:rsidRPr="006F7023" w:rsidR="00FC2753" w:rsidP="00FC2753" w:rsidRDefault="00665568" w14:paraId="0A1A4A8D" w14:textId="395211B9">
      <w:pPr>
        <w:ind w:left="284" w:hanging="284"/>
        <w:rPr>
          <w:lang w:val="sv-SE"/>
        </w:rPr>
      </w:pPr>
      <w:r w:rsidRPr="006F7023">
        <w:rPr>
          <w:lang w:val="sv-SE"/>
        </w:rPr>
        <w:t>*</w:t>
      </w:r>
      <w:r w:rsidRPr="006F7023" w:rsidR="00FC2753">
        <w:rPr>
          <w:lang w:val="sv-SE"/>
        </w:rPr>
        <w:t xml:space="preserve">Löfgren, R. &amp; Löfgren, H. (2016). </w:t>
      </w:r>
      <w:r w:rsidRPr="006F7023" w:rsidR="00FC2753">
        <w:rPr>
          <w:i/>
          <w:iCs/>
          <w:lang w:val="sv-SE"/>
        </w:rPr>
        <w:t>Att få sina första betyg [Elektronisk resurs] en rapport om elevers berättelser om sina erfarenheter av att få betyg i årskurs 6</w:t>
      </w:r>
      <w:r w:rsidRPr="006F7023" w:rsidR="00FC2753">
        <w:rPr>
          <w:lang w:val="sv-SE"/>
        </w:rPr>
        <w:t xml:space="preserve">. </w:t>
      </w:r>
      <w:r w:rsidRPr="006F7023" w:rsidR="00DB1EC7">
        <w:rPr>
          <w:lang w:val="sv-SE"/>
        </w:rPr>
        <w:t xml:space="preserve">Stockholm: </w:t>
      </w:r>
      <w:r w:rsidRPr="006F7023" w:rsidR="00FC2753">
        <w:rPr>
          <w:lang w:val="sv-SE"/>
        </w:rPr>
        <w:t>Skolverket.</w:t>
      </w:r>
    </w:p>
    <w:p w:rsidRPr="006F7023" w:rsidR="00FC2753" w:rsidP="00FC2753" w:rsidRDefault="00665568" w14:paraId="5947172A" w14:textId="1C7EC9CA">
      <w:pPr>
        <w:ind w:left="284" w:hanging="284"/>
        <w:rPr>
          <w:lang w:val="sv-SE"/>
        </w:rPr>
      </w:pPr>
      <w:r w:rsidRPr="006F7023">
        <w:rPr>
          <w:rFonts w:cs="Arial"/>
          <w:lang w:val="sv-SE"/>
        </w:rPr>
        <w:lastRenderedPageBreak/>
        <w:t>*</w:t>
      </w:r>
      <w:r w:rsidRPr="006F7023" w:rsidR="00FC2753">
        <w:rPr>
          <w:rFonts w:cs="Arial"/>
          <w:lang w:val="sv-SE"/>
        </w:rPr>
        <w:t xml:space="preserve">Norberg, K. (2010). Bedömning i en mångkulturell skola. I A. Hult &amp; A. Olofsson (red.), </w:t>
      </w:r>
      <w:r w:rsidRPr="006F7023" w:rsidR="00FC2753">
        <w:rPr>
          <w:rFonts w:cs="Arial"/>
          <w:i/>
          <w:lang w:val="sv-SE"/>
        </w:rPr>
        <w:t>Utvärdering och bedömning i skolan</w:t>
      </w:r>
      <w:r w:rsidRPr="006F7023" w:rsidR="00FC2753">
        <w:rPr>
          <w:rFonts w:cs="Arial"/>
          <w:lang w:val="sv-SE"/>
        </w:rPr>
        <w:t xml:space="preserve"> (s. 105–119). Stockholm: Natur &amp; Kultur.</w:t>
      </w:r>
    </w:p>
    <w:p w:rsidRPr="006F7023" w:rsidR="00FC2753" w:rsidP="00FC2753" w:rsidRDefault="00665568" w14:paraId="6BB49856" w14:textId="47100D38">
      <w:pPr>
        <w:autoSpaceDE w:val="0"/>
        <w:autoSpaceDN w:val="0"/>
        <w:adjustRightInd w:val="0"/>
        <w:ind w:left="284" w:hanging="284"/>
        <w:rPr>
          <w:lang w:val="sv-SE"/>
        </w:rPr>
      </w:pPr>
      <w:r w:rsidRPr="006F7023">
        <w:rPr>
          <w:rFonts w:cs="Arial"/>
          <w:lang w:val="sv-SE"/>
        </w:rPr>
        <w:t>*</w:t>
      </w:r>
      <w:r w:rsidRPr="006F7023" w:rsidR="00FC2753">
        <w:rPr>
          <w:rFonts w:cs="Arial"/>
          <w:lang w:val="sv-SE"/>
        </w:rPr>
        <w:t>Olsson, B</w:t>
      </w:r>
      <w:r w:rsidRPr="006F7023" w:rsidR="00DB1EC7">
        <w:rPr>
          <w:rFonts w:cs="Arial"/>
          <w:lang w:val="sv-SE"/>
        </w:rPr>
        <w:t>.</w:t>
      </w:r>
      <w:r w:rsidRPr="006F7023" w:rsidR="00FC2753">
        <w:rPr>
          <w:rFonts w:cs="Arial"/>
          <w:lang w:val="sv-SE"/>
        </w:rPr>
        <w:t xml:space="preserve"> (2010). Bedömning i estetiska ämnen</w:t>
      </w:r>
      <w:r w:rsidRPr="006F7023" w:rsidR="00DB1EC7">
        <w:rPr>
          <w:rFonts w:cs="Arial"/>
          <w:lang w:val="sv-SE"/>
        </w:rPr>
        <w:t xml:space="preserve">: </w:t>
      </w:r>
      <w:r w:rsidRPr="006F7023" w:rsidR="00FC2753">
        <w:rPr>
          <w:rFonts w:cs="Arial"/>
          <w:lang w:val="sv-SE"/>
        </w:rPr>
        <w:t xml:space="preserve">mer än bra eller dålig konst eller musik. </w:t>
      </w:r>
      <w:r w:rsidRPr="006F7023" w:rsidR="00FC2753">
        <w:rPr>
          <w:bCs/>
          <w:i/>
          <w:lang w:val="sv-SE"/>
        </w:rPr>
        <w:t>Forskning om undervisning och lärande, 3</w:t>
      </w:r>
      <w:r w:rsidRPr="006F7023" w:rsidR="00FC2753">
        <w:rPr>
          <w:bCs/>
          <w:lang w:val="sv-SE"/>
        </w:rPr>
        <w:t>, 45–54.</w:t>
      </w:r>
    </w:p>
    <w:p w:rsidRPr="006F7023" w:rsidR="00FC2753" w:rsidP="00FC2753" w:rsidRDefault="00665568" w14:paraId="3641E46F" w14:textId="4DD7F815">
      <w:pPr>
        <w:autoSpaceDE w:val="0"/>
        <w:autoSpaceDN w:val="0"/>
        <w:adjustRightInd w:val="0"/>
        <w:ind w:left="284" w:hanging="284"/>
        <w:rPr>
          <w:rFonts w:cs="Arial"/>
          <w:lang w:val="sv-SE"/>
        </w:rPr>
      </w:pPr>
      <w:r w:rsidRPr="006F7023">
        <w:rPr>
          <w:rFonts w:cs="Arial"/>
          <w:lang w:val="sv-SE"/>
        </w:rPr>
        <w:t>*</w:t>
      </w:r>
      <w:r w:rsidRPr="006F7023" w:rsidR="00FC2753">
        <w:rPr>
          <w:rFonts w:cs="Arial"/>
          <w:lang w:val="sv-SE"/>
        </w:rPr>
        <w:t xml:space="preserve">Pihlgren, A. S. (2015). Att bedöma tillsammans. I </w:t>
      </w:r>
      <w:r w:rsidRPr="006F7023" w:rsidR="00B81C17">
        <w:rPr>
          <w:rFonts w:cs="Arial"/>
          <w:lang w:val="sv-SE"/>
        </w:rPr>
        <w:t xml:space="preserve">A. S. </w:t>
      </w:r>
      <w:r w:rsidRPr="006F7023" w:rsidR="00FC2753">
        <w:rPr>
          <w:rFonts w:cs="Arial"/>
          <w:lang w:val="sv-SE"/>
        </w:rPr>
        <w:t xml:space="preserve">Pihlgren, (red). </w:t>
      </w:r>
      <w:r w:rsidRPr="006F7023" w:rsidR="00FC2753">
        <w:rPr>
          <w:rFonts w:cs="Arial"/>
          <w:i/>
          <w:iCs/>
          <w:lang w:val="sv-SE"/>
        </w:rPr>
        <w:t xml:space="preserve">Fritidshemmet och </w:t>
      </w:r>
      <w:r w:rsidRPr="006F7023" w:rsidR="00DB1EC7">
        <w:rPr>
          <w:rFonts w:cs="Arial"/>
          <w:i/>
          <w:iCs/>
          <w:lang w:val="sv-SE"/>
        </w:rPr>
        <w:t>skolan:</w:t>
      </w:r>
      <w:r w:rsidRPr="006F7023" w:rsidR="00FC2753">
        <w:rPr>
          <w:rFonts w:cs="Arial"/>
          <w:i/>
          <w:iCs/>
          <w:lang w:val="sv-SE"/>
        </w:rPr>
        <w:t xml:space="preserve"> det gemensamma uppdraget</w:t>
      </w:r>
      <w:r w:rsidRPr="006F7023" w:rsidR="00FC2753">
        <w:rPr>
          <w:rFonts w:cs="Arial"/>
          <w:lang w:val="sv-SE"/>
        </w:rPr>
        <w:t xml:space="preserve"> (1. uppl.). </w:t>
      </w:r>
      <w:r w:rsidRPr="006F7023" w:rsidR="00DB1EC7">
        <w:rPr>
          <w:rFonts w:cs="Arial"/>
          <w:lang w:val="sv-SE"/>
        </w:rPr>
        <w:t xml:space="preserve">Lund: </w:t>
      </w:r>
      <w:r w:rsidRPr="006F7023" w:rsidR="00FC2753">
        <w:rPr>
          <w:rFonts w:cs="Arial"/>
          <w:lang w:val="sv-SE"/>
        </w:rPr>
        <w:t>Studentlitteratur.</w:t>
      </w:r>
    </w:p>
    <w:p w:rsidRPr="006F7023" w:rsidR="00DB1EC7" w:rsidP="00DB1EC7" w:rsidRDefault="00665568" w14:paraId="6E358F1E" w14:textId="71551631">
      <w:pPr>
        <w:ind w:left="284" w:hanging="284"/>
        <w:rPr>
          <w:lang w:val="sv-SE"/>
        </w:rPr>
      </w:pPr>
      <w:r w:rsidRPr="006F7023">
        <w:rPr>
          <w:lang w:val="sv-SE"/>
        </w:rPr>
        <w:t>*</w:t>
      </w:r>
      <w:r w:rsidRPr="006F7023" w:rsidR="00DB1EC7">
        <w:rPr>
          <w:lang w:val="sv-SE"/>
        </w:rPr>
        <w:t xml:space="preserve">Skolverket (2021). </w:t>
      </w:r>
      <w:r w:rsidRPr="006F7023" w:rsidR="00DB1EC7">
        <w:rPr>
          <w:i/>
          <w:iCs/>
          <w:lang w:val="sv-SE"/>
        </w:rPr>
        <w:t>Att planera, bedöma och ge återkoppling [Elektronisk resurs]</w:t>
      </w:r>
      <w:r w:rsidRPr="006F7023" w:rsidR="00DB1EC7">
        <w:rPr>
          <w:lang w:val="sv-SE"/>
        </w:rPr>
        <w:t>. Stockholm: Skolverket.</w:t>
      </w:r>
    </w:p>
    <w:p w:rsidRPr="006F7023" w:rsidR="00FC2753" w:rsidP="00FC2753" w:rsidRDefault="00665568" w14:paraId="0AB3D13E" w14:textId="68414A76">
      <w:pPr>
        <w:ind w:left="284" w:hanging="284"/>
        <w:rPr>
          <w:lang w:val="sv-SE"/>
        </w:rPr>
      </w:pPr>
      <w:r w:rsidRPr="006F7023">
        <w:rPr>
          <w:lang w:val="sv-SE"/>
        </w:rPr>
        <w:t>*</w:t>
      </w:r>
      <w:r w:rsidRPr="006F7023" w:rsidR="00FC2753">
        <w:rPr>
          <w:lang w:val="sv-SE"/>
        </w:rPr>
        <w:t xml:space="preserve">Skolverket (2022a). </w:t>
      </w:r>
      <w:r w:rsidRPr="006F7023" w:rsidR="00FC2753">
        <w:rPr>
          <w:i/>
          <w:iCs/>
          <w:lang w:val="sv-SE"/>
        </w:rPr>
        <w:t>Kommentarer till allmänna råd om utvecklingssamtalet och den skriftliga individuella utvecklingsplanen [Elektronisk resurs]</w:t>
      </w:r>
      <w:r w:rsidRPr="006F7023" w:rsidR="00FC2753">
        <w:rPr>
          <w:lang w:val="sv-SE"/>
        </w:rPr>
        <w:t xml:space="preserve">. </w:t>
      </w:r>
      <w:r w:rsidRPr="006F7023" w:rsidR="00DB1EC7">
        <w:rPr>
          <w:lang w:val="sv-SE"/>
        </w:rPr>
        <w:t xml:space="preserve">Stockholm: </w:t>
      </w:r>
      <w:r w:rsidRPr="006F7023" w:rsidR="00FC2753">
        <w:rPr>
          <w:lang w:val="sv-SE"/>
        </w:rPr>
        <w:t>Skolverket.</w:t>
      </w:r>
    </w:p>
    <w:p w:rsidRPr="006F7023" w:rsidR="00DB1EC7" w:rsidP="00DB1EC7" w:rsidRDefault="00665568" w14:paraId="1E772A5F" w14:textId="2BD28A07">
      <w:pPr>
        <w:ind w:left="284" w:hanging="284"/>
        <w:rPr>
          <w:lang w:val="sv-SE"/>
        </w:rPr>
      </w:pPr>
      <w:r w:rsidRPr="006F7023">
        <w:rPr>
          <w:lang w:val="sv-SE"/>
        </w:rPr>
        <w:t>*</w:t>
      </w:r>
      <w:r w:rsidRPr="006F7023" w:rsidR="00DB1EC7">
        <w:rPr>
          <w:lang w:val="sv-SE"/>
        </w:rPr>
        <w:t xml:space="preserve">Skolverket (2022b). </w:t>
      </w:r>
      <w:r w:rsidRPr="006F7023" w:rsidR="00DB1EC7">
        <w:rPr>
          <w:i/>
          <w:iCs/>
          <w:lang w:val="sv-SE"/>
        </w:rPr>
        <w:t>Betyg och prövning: kommentarer till Skolverkets allmänna råd om betyg och prövning [Elektronisk resurs]</w:t>
      </w:r>
      <w:r w:rsidRPr="006F7023" w:rsidR="00DB1EC7">
        <w:rPr>
          <w:lang w:val="sv-SE"/>
        </w:rPr>
        <w:t>. Stockholm: Skolverket.</w:t>
      </w:r>
    </w:p>
    <w:p w:rsidRPr="006F7023" w:rsidR="00FC2753" w:rsidP="00FC2753" w:rsidRDefault="00665568" w14:paraId="5005F078" w14:textId="0A2C8032">
      <w:pPr>
        <w:ind w:left="284" w:hanging="284"/>
        <w:rPr>
          <w:lang w:val="sv-SE"/>
        </w:rPr>
      </w:pPr>
      <w:r w:rsidRPr="006F7023">
        <w:rPr>
          <w:lang w:val="sv-SE"/>
        </w:rPr>
        <w:t>*</w:t>
      </w:r>
      <w:r w:rsidRPr="006F7023" w:rsidR="00FC2753">
        <w:rPr>
          <w:lang w:val="sv-SE"/>
        </w:rPr>
        <w:t>Skolverket (2023)</w:t>
      </w:r>
      <w:r w:rsidRPr="006F7023" w:rsidR="00E504BB">
        <w:rPr>
          <w:lang w:val="sv-SE"/>
        </w:rPr>
        <w:t>.</w:t>
      </w:r>
      <w:r w:rsidRPr="006F7023" w:rsidR="00FC2753">
        <w:rPr>
          <w:lang w:val="sv-SE"/>
        </w:rPr>
        <w:t xml:space="preserve"> </w:t>
      </w:r>
      <w:r w:rsidRPr="006F7023" w:rsidR="00FC2753">
        <w:rPr>
          <w:i/>
          <w:iCs/>
          <w:lang w:val="sv-SE"/>
        </w:rPr>
        <w:t xml:space="preserve">Styrning och ledning av fritidshemmet: </w:t>
      </w:r>
      <w:r w:rsidRPr="006F7023" w:rsidR="00DB1EC7">
        <w:rPr>
          <w:i/>
          <w:iCs/>
          <w:lang w:val="sv-SE"/>
        </w:rPr>
        <w:t>k</w:t>
      </w:r>
      <w:r w:rsidRPr="006F7023" w:rsidR="00FC2753">
        <w:rPr>
          <w:i/>
          <w:iCs/>
          <w:lang w:val="sv-SE"/>
        </w:rPr>
        <w:t>ommentarer till Skolverkets allmänna råd om styrning och ledning av fritidshemmet</w:t>
      </w:r>
      <w:r w:rsidRPr="006F7023" w:rsidR="00DB1EC7">
        <w:rPr>
          <w:i/>
          <w:iCs/>
          <w:lang w:val="sv-SE"/>
        </w:rPr>
        <w:t xml:space="preserve"> [Elektronisk resurs]</w:t>
      </w:r>
      <w:r w:rsidRPr="006F7023" w:rsidR="00FC2753">
        <w:rPr>
          <w:i/>
          <w:iCs/>
          <w:lang w:val="sv-SE"/>
        </w:rPr>
        <w:t>.</w:t>
      </w:r>
      <w:r w:rsidRPr="006F7023" w:rsidR="00FC2753">
        <w:rPr>
          <w:lang w:val="sv-SE"/>
        </w:rPr>
        <w:t xml:space="preserve"> </w:t>
      </w:r>
      <w:r w:rsidRPr="006F7023" w:rsidR="00DB1EC7">
        <w:rPr>
          <w:lang w:val="sv-SE"/>
        </w:rPr>
        <w:t xml:space="preserve">Stockholm: </w:t>
      </w:r>
      <w:r w:rsidRPr="006F7023" w:rsidR="00FC2753">
        <w:rPr>
          <w:lang w:val="sv-SE"/>
        </w:rPr>
        <w:t>Skolverket.</w:t>
      </w:r>
    </w:p>
    <w:p w:rsidRPr="006F7023" w:rsidR="00FC2753" w:rsidP="00FC2753" w:rsidRDefault="00665568" w14:paraId="611697B5" w14:textId="4BD5DC49">
      <w:pPr>
        <w:ind w:left="284" w:hanging="284"/>
        <w:rPr>
          <w:lang w:val="sv-SE"/>
        </w:rPr>
      </w:pPr>
      <w:r w:rsidRPr="006F7023">
        <w:rPr>
          <w:lang w:val="sv-SE"/>
        </w:rPr>
        <w:t>*</w:t>
      </w:r>
      <w:r w:rsidRPr="006F7023" w:rsidR="00FC2753">
        <w:rPr>
          <w:lang w:val="sv-SE"/>
        </w:rPr>
        <w:t xml:space="preserve">Skolverket (2024). </w:t>
      </w:r>
      <w:r w:rsidRPr="006F7023" w:rsidR="00FC2753">
        <w:rPr>
          <w:i/>
          <w:iCs/>
          <w:lang w:val="sv-SE"/>
        </w:rPr>
        <w:t xml:space="preserve">Läroplan för grundskolan, förskoleklassen och fritidshemmet </w:t>
      </w:r>
      <w:r w:rsidRPr="006F7023" w:rsidR="00657A67">
        <w:rPr>
          <w:i/>
          <w:iCs/>
          <w:lang w:val="sv-SE"/>
        </w:rPr>
        <w:t>2022</w:t>
      </w:r>
      <w:r w:rsidRPr="006F7023" w:rsidR="00FC2753">
        <w:rPr>
          <w:lang w:val="sv-SE"/>
        </w:rPr>
        <w:t xml:space="preserve">. </w:t>
      </w:r>
      <w:r w:rsidRPr="006F7023" w:rsidR="00680F90">
        <w:rPr>
          <w:lang w:val="sv-SE"/>
        </w:rPr>
        <w:t xml:space="preserve">Stockholm: </w:t>
      </w:r>
      <w:r w:rsidRPr="006F7023" w:rsidR="00FC2753">
        <w:rPr>
          <w:lang w:val="sv-SE"/>
        </w:rPr>
        <w:t>Skolverket.</w:t>
      </w:r>
    </w:p>
    <w:p w:rsidRPr="006F7023" w:rsidR="0093476F" w:rsidP="0093476F" w:rsidRDefault="0093476F" w14:paraId="613ABD03" w14:textId="31529E5D">
      <w:pPr>
        <w:autoSpaceDE w:val="0"/>
        <w:autoSpaceDN w:val="0"/>
        <w:adjustRightInd w:val="0"/>
        <w:ind w:left="284" w:hanging="284"/>
        <w:rPr>
          <w:rFonts w:eastAsia="MS Mincho"/>
          <w:color w:val="343434"/>
          <w:lang w:val="sv-SE"/>
        </w:rPr>
      </w:pPr>
      <w:proofErr w:type="spellStart"/>
      <w:r w:rsidRPr="006F7023">
        <w:rPr>
          <w:rFonts w:eastAsia="MS Mincho"/>
          <w:color w:val="343434"/>
          <w:lang w:val="sv-SE"/>
        </w:rPr>
        <w:t>Slemmen</w:t>
      </w:r>
      <w:proofErr w:type="spellEnd"/>
      <w:r w:rsidRPr="006F7023">
        <w:rPr>
          <w:rFonts w:eastAsia="MS Mincho"/>
          <w:color w:val="343434"/>
          <w:lang w:val="sv-SE"/>
        </w:rPr>
        <w:t xml:space="preserve"> Wille, T. (2013). </w:t>
      </w:r>
      <w:r w:rsidRPr="006F7023">
        <w:rPr>
          <w:rFonts w:eastAsia="MS Mincho"/>
          <w:i/>
          <w:color w:val="343434"/>
          <w:lang w:val="sv-SE"/>
        </w:rPr>
        <w:t xml:space="preserve">Bedömning för lärande i klassrummet. </w:t>
      </w:r>
      <w:r w:rsidRPr="006F7023">
        <w:rPr>
          <w:rFonts w:eastAsia="MS Mincho"/>
          <w:iCs/>
          <w:color w:val="343434"/>
          <w:lang w:val="sv-SE"/>
        </w:rPr>
        <w:t>(1</w:t>
      </w:r>
      <w:r w:rsidRPr="006F7023">
        <w:rPr>
          <w:rFonts w:eastAsia="MS Mincho"/>
          <w:color w:val="343434"/>
          <w:lang w:val="sv-SE"/>
        </w:rPr>
        <w:t xml:space="preserve">. uppl.) Malmö: </w:t>
      </w:r>
      <w:proofErr w:type="spellStart"/>
      <w:r w:rsidRPr="006F7023">
        <w:rPr>
          <w:rFonts w:eastAsia="MS Mincho"/>
          <w:color w:val="343434"/>
          <w:lang w:val="sv-SE"/>
        </w:rPr>
        <w:t>Gleerup</w:t>
      </w:r>
      <w:proofErr w:type="spellEnd"/>
      <w:r w:rsidRPr="006F7023">
        <w:rPr>
          <w:rFonts w:eastAsia="MS Mincho"/>
          <w:color w:val="343434"/>
          <w:lang w:val="sv-SE"/>
        </w:rPr>
        <w:t>.</w:t>
      </w:r>
    </w:p>
    <w:p w:rsidRPr="006F7023" w:rsidR="0093476F" w:rsidP="0093476F" w:rsidRDefault="0093476F" w14:paraId="586C0704" w14:textId="17492FCB">
      <w:pPr>
        <w:autoSpaceDE w:val="0"/>
        <w:autoSpaceDN w:val="0"/>
        <w:adjustRightInd w:val="0"/>
        <w:ind w:left="284" w:hanging="284"/>
        <w:rPr>
          <w:rFonts w:cs="Arial"/>
          <w:lang w:val="sv-SE"/>
        </w:rPr>
      </w:pPr>
      <w:r w:rsidRPr="006F7023">
        <w:rPr>
          <w:rFonts w:cs="Arial"/>
          <w:lang w:val="sv-SE"/>
        </w:rPr>
        <w:t xml:space="preserve">Wahlström, N. (2023). </w:t>
      </w:r>
      <w:r w:rsidRPr="006F7023">
        <w:rPr>
          <w:rFonts w:cs="Arial"/>
          <w:i/>
          <w:iCs/>
          <w:lang w:val="sv-SE"/>
        </w:rPr>
        <w:t>Läroplansteori och didaktik</w:t>
      </w:r>
      <w:r w:rsidRPr="006F7023">
        <w:rPr>
          <w:rFonts w:cs="Arial"/>
          <w:lang w:val="sv-SE"/>
        </w:rPr>
        <w:t xml:space="preserve">. (3. uppl.) Malmö: </w:t>
      </w:r>
      <w:proofErr w:type="spellStart"/>
      <w:r w:rsidRPr="006F7023">
        <w:rPr>
          <w:rFonts w:cs="Arial"/>
          <w:lang w:val="sv-SE"/>
        </w:rPr>
        <w:t>Gleerup</w:t>
      </w:r>
      <w:proofErr w:type="spellEnd"/>
      <w:r w:rsidRPr="006F7023">
        <w:rPr>
          <w:rFonts w:cs="Arial"/>
          <w:lang w:val="sv-SE"/>
        </w:rPr>
        <w:t xml:space="preserve"> Utbildning AB.</w:t>
      </w:r>
    </w:p>
    <w:p w:rsidRPr="006F7023" w:rsidR="0093476F" w:rsidP="0093476F" w:rsidRDefault="0093476F" w14:paraId="055A8C41" w14:textId="45F319BD">
      <w:pPr>
        <w:autoSpaceDE w:val="0"/>
        <w:autoSpaceDN w:val="0"/>
        <w:adjustRightInd w:val="0"/>
        <w:ind w:left="284" w:hanging="284"/>
        <w:rPr>
          <w:rFonts w:cs="Arial"/>
          <w:lang w:val="sv-SE"/>
        </w:rPr>
      </w:pPr>
      <w:proofErr w:type="spellStart"/>
      <w:r w:rsidRPr="006F7023">
        <w:rPr>
          <w:rFonts w:eastAsia="MS Mincho"/>
          <w:color w:val="343434"/>
          <w:lang w:val="sv-SE"/>
        </w:rPr>
        <w:t>Woolfolk</w:t>
      </w:r>
      <w:proofErr w:type="spellEnd"/>
      <w:r w:rsidRPr="006F7023">
        <w:rPr>
          <w:rFonts w:eastAsia="MS Mincho"/>
          <w:color w:val="343434"/>
          <w:lang w:val="sv-SE"/>
        </w:rPr>
        <w:t>, A. &amp; Karlberg, M. (2015).</w:t>
      </w:r>
      <w:r w:rsidRPr="006F7023">
        <w:rPr>
          <w:rFonts w:cs="Arial"/>
          <w:lang w:val="sv-SE"/>
        </w:rPr>
        <w:t xml:space="preserve"> </w:t>
      </w:r>
      <w:r w:rsidRPr="006F7023">
        <w:rPr>
          <w:rFonts w:cs="Arial"/>
          <w:i/>
          <w:lang w:val="sv-SE"/>
        </w:rPr>
        <w:t>Pedagogisk psykologi</w:t>
      </w:r>
      <w:r w:rsidRPr="006F7023">
        <w:rPr>
          <w:rFonts w:cs="Arial"/>
          <w:lang w:val="sv-SE"/>
        </w:rPr>
        <w:t xml:space="preserve">. </w:t>
      </w:r>
      <w:proofErr w:type="spellStart"/>
      <w:r w:rsidRPr="006F7023">
        <w:rPr>
          <w:rFonts w:cs="Arial"/>
          <w:lang w:val="sv-SE"/>
        </w:rPr>
        <w:t>Harlow</w:t>
      </w:r>
      <w:proofErr w:type="spellEnd"/>
      <w:r w:rsidRPr="006F7023">
        <w:rPr>
          <w:rFonts w:cs="Arial"/>
          <w:lang w:val="sv-SE"/>
        </w:rPr>
        <w:t>: Pearson.</w:t>
      </w:r>
    </w:p>
    <w:p w:rsidRPr="006F7023" w:rsidR="00FC2753" w:rsidP="00FC2753" w:rsidRDefault="00FC2753" w14:paraId="530DEB4F" w14:textId="77777777">
      <w:pPr>
        <w:rPr>
          <w:lang w:val="sv-SE"/>
        </w:rPr>
      </w:pPr>
    </w:p>
    <w:p w:rsidRPr="006F7023" w:rsidR="00D32DD0" w:rsidP="000355BE" w:rsidRDefault="009A7DA3" w14:paraId="6487CC2D" w14:textId="45A2C0B2">
      <w:pPr>
        <w:pStyle w:val="Rubrik2"/>
        <w:rPr>
          <w:lang w:val="sv-SE"/>
        </w:rPr>
      </w:pPr>
      <w:bookmarkStart w:name="_Toc206512312" w:id="30"/>
      <w:r w:rsidRPr="006F7023">
        <w:rPr>
          <w:lang w:val="sv-SE"/>
        </w:rPr>
        <w:t>Valbar kurslitteratur</w:t>
      </w:r>
      <w:bookmarkEnd w:id="30"/>
    </w:p>
    <w:p w:rsidRPr="006F7023" w:rsidR="00B81C17" w:rsidP="00B81C17" w:rsidRDefault="00650542" w14:paraId="4DA57C0A" w14:textId="726C4069">
      <w:pPr>
        <w:ind w:left="284" w:hanging="284"/>
        <w:rPr>
          <w:rStyle w:val="cls-response"/>
          <w:rFonts w:eastAsiaTheme="majorEastAsia"/>
          <w:lang w:val="sv-SE"/>
        </w:rPr>
      </w:pPr>
      <w:r w:rsidRPr="006F7023">
        <w:rPr>
          <w:lang w:val="sv-SE"/>
        </w:rPr>
        <w:t>*</w:t>
      </w:r>
      <w:r w:rsidRPr="006F7023" w:rsidR="00B81C17">
        <w:rPr>
          <w:lang w:val="sv-SE"/>
        </w:rPr>
        <w:t xml:space="preserve">Ferm Almqvist, C., Vinge, J., </w:t>
      </w:r>
      <w:proofErr w:type="spellStart"/>
      <w:r w:rsidRPr="006F7023" w:rsidR="00B81C17">
        <w:rPr>
          <w:lang w:val="sv-SE"/>
        </w:rPr>
        <w:t>Väkevä</w:t>
      </w:r>
      <w:proofErr w:type="spellEnd"/>
      <w:r w:rsidRPr="006F7023" w:rsidR="00B81C17">
        <w:rPr>
          <w:lang w:val="sv-SE"/>
        </w:rPr>
        <w:t xml:space="preserve">, L., &amp; Zandén, O. (2017). </w:t>
      </w:r>
      <w:proofErr w:type="spellStart"/>
      <w:r w:rsidRPr="006F7023" w:rsidR="00B81C17">
        <w:rPr>
          <w:lang w:val="sv-SE"/>
        </w:rPr>
        <w:t>Assessment</w:t>
      </w:r>
      <w:proofErr w:type="spellEnd"/>
      <w:r w:rsidRPr="006F7023" w:rsidR="00B81C17">
        <w:rPr>
          <w:lang w:val="sv-SE"/>
        </w:rPr>
        <w:t xml:space="preserve"> as </w:t>
      </w:r>
      <w:proofErr w:type="spellStart"/>
      <w:r w:rsidRPr="006F7023" w:rsidR="00B81C17">
        <w:rPr>
          <w:lang w:val="sv-SE"/>
        </w:rPr>
        <w:t>learning</w:t>
      </w:r>
      <w:proofErr w:type="spellEnd"/>
      <w:r w:rsidRPr="006F7023" w:rsidR="00B81C17">
        <w:rPr>
          <w:lang w:val="sv-SE"/>
        </w:rPr>
        <w:t xml:space="preserve"> in </w:t>
      </w:r>
      <w:proofErr w:type="spellStart"/>
      <w:r w:rsidRPr="006F7023" w:rsidR="00B81C17">
        <w:rPr>
          <w:lang w:val="sv-SE"/>
        </w:rPr>
        <w:t>music</w:t>
      </w:r>
      <w:proofErr w:type="spellEnd"/>
      <w:r w:rsidRPr="006F7023" w:rsidR="00B81C17">
        <w:rPr>
          <w:lang w:val="sv-SE"/>
        </w:rPr>
        <w:t xml:space="preserve"> </w:t>
      </w:r>
      <w:proofErr w:type="spellStart"/>
      <w:r w:rsidRPr="006F7023" w:rsidR="00B81C17">
        <w:rPr>
          <w:lang w:val="sv-SE"/>
        </w:rPr>
        <w:t>education</w:t>
      </w:r>
      <w:proofErr w:type="spellEnd"/>
      <w:r w:rsidRPr="006F7023" w:rsidR="00B81C17">
        <w:rPr>
          <w:lang w:val="sv-SE"/>
        </w:rPr>
        <w:t xml:space="preserve">: The risk </w:t>
      </w:r>
      <w:proofErr w:type="spellStart"/>
      <w:r w:rsidRPr="006F7023" w:rsidR="00B81C17">
        <w:rPr>
          <w:lang w:val="sv-SE"/>
        </w:rPr>
        <w:t>of</w:t>
      </w:r>
      <w:proofErr w:type="spellEnd"/>
      <w:r w:rsidRPr="006F7023" w:rsidR="00B81C17">
        <w:rPr>
          <w:lang w:val="sv-SE"/>
        </w:rPr>
        <w:t xml:space="preserve"> “</w:t>
      </w:r>
      <w:proofErr w:type="spellStart"/>
      <w:r w:rsidRPr="006F7023" w:rsidR="00B81C17">
        <w:rPr>
          <w:lang w:val="sv-SE"/>
        </w:rPr>
        <w:t>criteria</w:t>
      </w:r>
      <w:proofErr w:type="spellEnd"/>
      <w:r w:rsidRPr="006F7023" w:rsidR="00B81C17">
        <w:rPr>
          <w:lang w:val="sv-SE"/>
        </w:rPr>
        <w:t xml:space="preserve"> </w:t>
      </w:r>
      <w:proofErr w:type="spellStart"/>
      <w:r w:rsidRPr="006F7023" w:rsidR="00B81C17">
        <w:rPr>
          <w:lang w:val="sv-SE"/>
        </w:rPr>
        <w:t>compliance</w:t>
      </w:r>
      <w:proofErr w:type="spellEnd"/>
      <w:r w:rsidRPr="006F7023" w:rsidR="00B81C17">
        <w:rPr>
          <w:lang w:val="sv-SE"/>
        </w:rPr>
        <w:t xml:space="preserve">” </w:t>
      </w:r>
      <w:proofErr w:type="spellStart"/>
      <w:r w:rsidRPr="006F7023" w:rsidR="00B81C17">
        <w:rPr>
          <w:lang w:val="sv-SE"/>
        </w:rPr>
        <w:t>replacing</w:t>
      </w:r>
      <w:proofErr w:type="spellEnd"/>
      <w:r w:rsidRPr="006F7023" w:rsidR="00B81C17">
        <w:rPr>
          <w:lang w:val="sv-SE"/>
        </w:rPr>
        <w:t xml:space="preserve"> “</w:t>
      </w:r>
      <w:proofErr w:type="spellStart"/>
      <w:r w:rsidRPr="006F7023" w:rsidR="00B81C17">
        <w:rPr>
          <w:lang w:val="sv-SE"/>
        </w:rPr>
        <w:t>learning</w:t>
      </w:r>
      <w:proofErr w:type="spellEnd"/>
      <w:r w:rsidRPr="006F7023" w:rsidR="00B81C17">
        <w:rPr>
          <w:lang w:val="sv-SE"/>
        </w:rPr>
        <w:t xml:space="preserve">” in the Scandinavian </w:t>
      </w:r>
      <w:proofErr w:type="spellStart"/>
      <w:r w:rsidRPr="006F7023" w:rsidR="00B81C17">
        <w:rPr>
          <w:lang w:val="sv-SE"/>
        </w:rPr>
        <w:t>countries</w:t>
      </w:r>
      <w:proofErr w:type="spellEnd"/>
      <w:r w:rsidRPr="006F7023" w:rsidR="00B81C17">
        <w:rPr>
          <w:lang w:val="sv-SE"/>
        </w:rPr>
        <w:t xml:space="preserve">. </w:t>
      </w:r>
      <w:r w:rsidRPr="006F7023" w:rsidR="00B81C17">
        <w:rPr>
          <w:i/>
          <w:lang w:val="sv-SE"/>
        </w:rPr>
        <w:t xml:space="preserve">Research Studies in Music </w:t>
      </w:r>
      <w:proofErr w:type="spellStart"/>
      <w:r w:rsidRPr="006F7023" w:rsidR="00B81C17">
        <w:rPr>
          <w:i/>
          <w:lang w:val="sv-SE"/>
        </w:rPr>
        <w:t>Education</w:t>
      </w:r>
      <w:proofErr w:type="spellEnd"/>
      <w:r w:rsidRPr="006F7023" w:rsidR="00B81C17">
        <w:rPr>
          <w:i/>
          <w:lang w:val="sv-SE"/>
        </w:rPr>
        <w:t>, 39</w:t>
      </w:r>
      <w:r w:rsidRPr="006F7023" w:rsidR="00B81C17">
        <w:rPr>
          <w:lang w:val="sv-SE"/>
        </w:rPr>
        <w:t xml:space="preserve">(1), 3–18. </w:t>
      </w:r>
      <w:r w:rsidRPr="006F7023" w:rsidR="00B81C17">
        <w:rPr>
          <w:rStyle w:val="cls-response"/>
          <w:rFonts w:eastAsiaTheme="majorEastAsia"/>
          <w:lang w:val="sv-SE"/>
        </w:rPr>
        <w:t>doi:</w:t>
      </w:r>
      <w:proofErr w:type="gramStart"/>
      <w:r w:rsidRPr="006F7023" w:rsidR="00B81C17">
        <w:rPr>
          <w:rStyle w:val="cls-response"/>
          <w:rFonts w:eastAsiaTheme="majorEastAsia"/>
          <w:lang w:val="sv-SE"/>
        </w:rPr>
        <w:t>10.1177</w:t>
      </w:r>
      <w:proofErr w:type="gramEnd"/>
      <w:r w:rsidRPr="006F7023" w:rsidR="00B81C17">
        <w:rPr>
          <w:rStyle w:val="cls-response"/>
          <w:rFonts w:eastAsiaTheme="majorEastAsia"/>
          <w:lang w:val="sv-SE"/>
        </w:rPr>
        <w:t>/1321103X16676649</w:t>
      </w:r>
    </w:p>
    <w:p w:rsidRPr="006F7023" w:rsidR="00B81C17" w:rsidP="00B81C17" w:rsidRDefault="00650542" w14:paraId="3174B30B" w14:textId="3DEFEA37">
      <w:pPr>
        <w:ind w:left="284" w:hanging="284"/>
        <w:rPr>
          <w:lang w:val="sv-SE"/>
        </w:rPr>
      </w:pPr>
      <w:r w:rsidRPr="006F7023">
        <w:rPr>
          <w:lang w:val="sv-SE"/>
        </w:rPr>
        <w:t>*</w:t>
      </w:r>
      <w:r w:rsidRPr="006F7023" w:rsidR="00B81C17">
        <w:rPr>
          <w:lang w:val="sv-SE"/>
        </w:rPr>
        <w:t>Lindström, L</w:t>
      </w:r>
      <w:r w:rsidRPr="006F7023" w:rsidR="00F67860">
        <w:rPr>
          <w:lang w:val="sv-SE"/>
        </w:rPr>
        <w:t>.</w:t>
      </w:r>
      <w:r w:rsidRPr="006F7023" w:rsidR="00B81C17">
        <w:rPr>
          <w:lang w:val="sv-SE"/>
        </w:rPr>
        <w:t xml:space="preserve"> (2006). </w:t>
      </w:r>
      <w:proofErr w:type="spellStart"/>
      <w:r w:rsidRPr="006F7023" w:rsidR="00B81C17">
        <w:rPr>
          <w:lang w:val="sv-SE"/>
        </w:rPr>
        <w:t>Creativity</w:t>
      </w:r>
      <w:proofErr w:type="spellEnd"/>
      <w:r w:rsidRPr="006F7023" w:rsidR="00B81C17">
        <w:rPr>
          <w:lang w:val="sv-SE"/>
        </w:rPr>
        <w:t xml:space="preserve">: </w:t>
      </w:r>
      <w:proofErr w:type="spellStart"/>
      <w:r w:rsidRPr="006F7023" w:rsidR="00B81C17">
        <w:rPr>
          <w:lang w:val="sv-SE"/>
        </w:rPr>
        <w:t>What</w:t>
      </w:r>
      <w:proofErr w:type="spellEnd"/>
      <w:r w:rsidRPr="006F7023" w:rsidR="00B81C17">
        <w:rPr>
          <w:lang w:val="sv-SE"/>
        </w:rPr>
        <w:t xml:space="preserve"> is it? </w:t>
      </w:r>
      <w:proofErr w:type="spellStart"/>
      <w:r w:rsidRPr="006F7023" w:rsidR="00B81C17">
        <w:rPr>
          <w:lang w:val="sv-SE"/>
        </w:rPr>
        <w:t>Can</w:t>
      </w:r>
      <w:proofErr w:type="spellEnd"/>
      <w:r w:rsidRPr="006F7023" w:rsidR="00B81C17">
        <w:rPr>
          <w:lang w:val="sv-SE"/>
        </w:rPr>
        <w:t xml:space="preserve"> </w:t>
      </w:r>
      <w:proofErr w:type="spellStart"/>
      <w:r w:rsidRPr="006F7023" w:rsidR="00B81C17">
        <w:rPr>
          <w:lang w:val="sv-SE"/>
        </w:rPr>
        <w:t>you</w:t>
      </w:r>
      <w:proofErr w:type="spellEnd"/>
      <w:r w:rsidRPr="006F7023" w:rsidR="00B81C17">
        <w:rPr>
          <w:lang w:val="sv-SE"/>
        </w:rPr>
        <w:t xml:space="preserve"> </w:t>
      </w:r>
      <w:proofErr w:type="spellStart"/>
      <w:r w:rsidRPr="006F7023" w:rsidR="00B81C17">
        <w:rPr>
          <w:lang w:val="sv-SE"/>
        </w:rPr>
        <w:t>assess</w:t>
      </w:r>
      <w:proofErr w:type="spellEnd"/>
      <w:r w:rsidRPr="006F7023" w:rsidR="00B81C17">
        <w:rPr>
          <w:lang w:val="sv-SE"/>
        </w:rPr>
        <w:t xml:space="preserve"> it? </w:t>
      </w:r>
      <w:proofErr w:type="spellStart"/>
      <w:r w:rsidRPr="006F7023" w:rsidR="00B81C17">
        <w:rPr>
          <w:lang w:val="sv-SE"/>
        </w:rPr>
        <w:t>Can</w:t>
      </w:r>
      <w:proofErr w:type="spellEnd"/>
      <w:r w:rsidRPr="006F7023" w:rsidR="00B81C17">
        <w:rPr>
          <w:lang w:val="sv-SE"/>
        </w:rPr>
        <w:t xml:space="preserve"> it be </w:t>
      </w:r>
      <w:proofErr w:type="spellStart"/>
      <w:r w:rsidRPr="006F7023" w:rsidR="00B81C17">
        <w:rPr>
          <w:lang w:val="sv-SE"/>
        </w:rPr>
        <w:t>taught</w:t>
      </w:r>
      <w:proofErr w:type="spellEnd"/>
      <w:r w:rsidRPr="006F7023" w:rsidR="00B81C17">
        <w:rPr>
          <w:lang w:val="sv-SE"/>
        </w:rPr>
        <w:t xml:space="preserve">? </w:t>
      </w:r>
      <w:r w:rsidRPr="006F7023" w:rsidR="00B81C17">
        <w:rPr>
          <w:i/>
          <w:iCs/>
          <w:lang w:val="sv-SE"/>
        </w:rPr>
        <w:t xml:space="preserve">International Journal </w:t>
      </w:r>
      <w:proofErr w:type="spellStart"/>
      <w:r w:rsidRPr="006F7023" w:rsidR="00B81C17">
        <w:rPr>
          <w:i/>
          <w:iCs/>
          <w:lang w:val="sv-SE"/>
        </w:rPr>
        <w:t>of</w:t>
      </w:r>
      <w:proofErr w:type="spellEnd"/>
      <w:r w:rsidRPr="006F7023" w:rsidR="00B81C17">
        <w:rPr>
          <w:i/>
          <w:iCs/>
          <w:lang w:val="sv-SE"/>
        </w:rPr>
        <w:t xml:space="preserve"> Art &amp; Design </w:t>
      </w:r>
      <w:proofErr w:type="spellStart"/>
      <w:r w:rsidRPr="006F7023" w:rsidR="00B81C17">
        <w:rPr>
          <w:i/>
          <w:iCs/>
          <w:lang w:val="sv-SE"/>
        </w:rPr>
        <w:t>Education</w:t>
      </w:r>
      <w:proofErr w:type="spellEnd"/>
      <w:r w:rsidRPr="006F7023" w:rsidR="00B81C17">
        <w:rPr>
          <w:lang w:val="sv-SE"/>
        </w:rPr>
        <w:t xml:space="preserve">, </w:t>
      </w:r>
      <w:r w:rsidRPr="006F7023" w:rsidR="00B81C17">
        <w:rPr>
          <w:i/>
          <w:iCs/>
          <w:lang w:val="sv-SE"/>
        </w:rPr>
        <w:t>25</w:t>
      </w:r>
      <w:r w:rsidRPr="006F7023" w:rsidR="00B81C17">
        <w:rPr>
          <w:lang w:val="sv-SE"/>
        </w:rPr>
        <w:t>(1), 53</w:t>
      </w:r>
      <w:r w:rsidRPr="006F7023" w:rsidR="00F67860">
        <w:rPr>
          <w:lang w:val="sv-SE"/>
        </w:rPr>
        <w:t>–</w:t>
      </w:r>
      <w:r w:rsidRPr="006F7023" w:rsidR="00B81C17">
        <w:rPr>
          <w:lang w:val="sv-SE"/>
        </w:rPr>
        <w:t>66. doi:</w:t>
      </w:r>
      <w:proofErr w:type="gramStart"/>
      <w:r w:rsidRPr="006F7023" w:rsidR="00B81C17">
        <w:rPr>
          <w:lang w:val="sv-SE"/>
        </w:rPr>
        <w:t>10.1111</w:t>
      </w:r>
      <w:proofErr w:type="gramEnd"/>
      <w:r w:rsidRPr="006F7023" w:rsidR="00B81C17">
        <w:rPr>
          <w:lang w:val="sv-SE"/>
        </w:rPr>
        <w:t>/j.1476-</w:t>
      </w:r>
      <w:proofErr w:type="gramStart"/>
      <w:r w:rsidRPr="006F7023" w:rsidR="00B81C17">
        <w:rPr>
          <w:lang w:val="sv-SE"/>
        </w:rPr>
        <w:t>8070.2006</w:t>
      </w:r>
      <w:proofErr w:type="gramEnd"/>
      <w:r w:rsidRPr="006F7023" w:rsidR="00B81C17">
        <w:rPr>
          <w:lang w:val="sv-SE"/>
        </w:rPr>
        <w:t>.00468.x</w:t>
      </w:r>
    </w:p>
    <w:p w:rsidRPr="006F7023" w:rsidR="006F05D4" w:rsidP="00B81C17" w:rsidRDefault="00650542" w14:paraId="080FF01F" w14:textId="37F91360">
      <w:pPr>
        <w:ind w:left="284" w:hanging="284"/>
        <w:rPr>
          <w:lang w:val="sv-SE"/>
        </w:rPr>
      </w:pPr>
      <w:r w:rsidRPr="006F7023">
        <w:rPr>
          <w:lang w:val="sv-SE"/>
        </w:rPr>
        <w:t>*</w:t>
      </w:r>
      <w:r w:rsidRPr="006F7023" w:rsidR="00B81C17">
        <w:rPr>
          <w:lang w:val="sv-SE"/>
        </w:rPr>
        <w:t>Svennberg, L</w:t>
      </w:r>
      <w:r w:rsidRPr="006F7023" w:rsidR="00F67860">
        <w:rPr>
          <w:lang w:val="sv-SE"/>
        </w:rPr>
        <w:t>.</w:t>
      </w:r>
      <w:r w:rsidRPr="006F7023" w:rsidR="00B81C17">
        <w:rPr>
          <w:lang w:val="sv-SE"/>
        </w:rPr>
        <w:t xml:space="preserve">, </w:t>
      </w:r>
      <w:proofErr w:type="spellStart"/>
      <w:r w:rsidRPr="006F7023" w:rsidR="00B81C17">
        <w:rPr>
          <w:lang w:val="sv-SE"/>
        </w:rPr>
        <w:t>Meckbach</w:t>
      </w:r>
      <w:proofErr w:type="spellEnd"/>
      <w:r w:rsidRPr="006F7023" w:rsidR="00B81C17">
        <w:rPr>
          <w:lang w:val="sv-SE"/>
        </w:rPr>
        <w:t>, J</w:t>
      </w:r>
      <w:r w:rsidRPr="006F7023" w:rsidR="00F67860">
        <w:rPr>
          <w:lang w:val="sv-SE"/>
        </w:rPr>
        <w:t>.</w:t>
      </w:r>
      <w:r w:rsidRPr="006F7023" w:rsidR="00B81C17">
        <w:rPr>
          <w:lang w:val="sv-SE"/>
        </w:rPr>
        <w:t xml:space="preserve">, &amp; </w:t>
      </w:r>
      <w:proofErr w:type="spellStart"/>
      <w:r w:rsidRPr="006F7023" w:rsidR="00B81C17">
        <w:rPr>
          <w:lang w:val="sv-SE"/>
        </w:rPr>
        <w:t>Redelius</w:t>
      </w:r>
      <w:proofErr w:type="spellEnd"/>
      <w:r w:rsidRPr="006F7023" w:rsidR="00B81C17">
        <w:rPr>
          <w:lang w:val="sv-SE"/>
        </w:rPr>
        <w:t>, K</w:t>
      </w:r>
      <w:r w:rsidRPr="006F7023" w:rsidR="00F67860">
        <w:rPr>
          <w:lang w:val="sv-SE"/>
        </w:rPr>
        <w:t>.</w:t>
      </w:r>
      <w:r w:rsidRPr="006F7023" w:rsidR="00B81C17">
        <w:rPr>
          <w:lang w:val="sv-SE"/>
        </w:rPr>
        <w:t xml:space="preserve"> (2014). </w:t>
      </w:r>
      <w:proofErr w:type="spellStart"/>
      <w:r w:rsidRPr="006F7023" w:rsidR="00B81C17">
        <w:rPr>
          <w:lang w:val="sv-SE"/>
        </w:rPr>
        <w:t>Exploring</w:t>
      </w:r>
      <w:proofErr w:type="spellEnd"/>
      <w:r w:rsidRPr="006F7023" w:rsidR="00B81C17">
        <w:rPr>
          <w:lang w:val="sv-SE"/>
        </w:rPr>
        <w:t xml:space="preserve"> PE </w:t>
      </w:r>
      <w:proofErr w:type="spellStart"/>
      <w:r w:rsidRPr="006F7023" w:rsidR="00B81C17">
        <w:rPr>
          <w:lang w:val="sv-SE"/>
        </w:rPr>
        <w:t>teachers</w:t>
      </w:r>
      <w:proofErr w:type="spellEnd"/>
      <w:r w:rsidRPr="006F7023" w:rsidR="00B81C17">
        <w:rPr>
          <w:lang w:val="sv-SE"/>
        </w:rPr>
        <w:t xml:space="preserve">’ ‘gut feelings’: An </w:t>
      </w:r>
      <w:proofErr w:type="spellStart"/>
      <w:r w:rsidRPr="006F7023" w:rsidR="00B81C17">
        <w:rPr>
          <w:lang w:val="sv-SE"/>
        </w:rPr>
        <w:t>attempt</w:t>
      </w:r>
      <w:proofErr w:type="spellEnd"/>
      <w:r w:rsidRPr="006F7023" w:rsidR="00B81C17">
        <w:rPr>
          <w:lang w:val="sv-SE"/>
        </w:rPr>
        <w:t xml:space="preserve"> to </w:t>
      </w:r>
      <w:proofErr w:type="spellStart"/>
      <w:r w:rsidRPr="006F7023" w:rsidR="00B81C17">
        <w:rPr>
          <w:lang w:val="sv-SE"/>
        </w:rPr>
        <w:t>verbalise</w:t>
      </w:r>
      <w:proofErr w:type="spellEnd"/>
      <w:r w:rsidRPr="006F7023" w:rsidR="00B81C17">
        <w:rPr>
          <w:lang w:val="sv-SE"/>
        </w:rPr>
        <w:t xml:space="preserve"> and </w:t>
      </w:r>
      <w:proofErr w:type="spellStart"/>
      <w:r w:rsidRPr="006F7023" w:rsidR="00B81C17">
        <w:rPr>
          <w:lang w:val="sv-SE"/>
        </w:rPr>
        <w:t>discuss</w:t>
      </w:r>
      <w:proofErr w:type="spellEnd"/>
      <w:r w:rsidRPr="006F7023" w:rsidR="00B81C17">
        <w:rPr>
          <w:lang w:val="sv-SE"/>
        </w:rPr>
        <w:t xml:space="preserve"> </w:t>
      </w:r>
      <w:proofErr w:type="spellStart"/>
      <w:r w:rsidRPr="006F7023" w:rsidR="00B81C17">
        <w:rPr>
          <w:lang w:val="sv-SE"/>
        </w:rPr>
        <w:t>teachers</w:t>
      </w:r>
      <w:proofErr w:type="spellEnd"/>
      <w:r w:rsidRPr="006F7023" w:rsidR="00B81C17">
        <w:rPr>
          <w:lang w:val="sv-SE"/>
        </w:rPr>
        <w:t xml:space="preserve">’ </w:t>
      </w:r>
      <w:proofErr w:type="spellStart"/>
      <w:r w:rsidRPr="006F7023" w:rsidR="00B81C17">
        <w:rPr>
          <w:lang w:val="sv-SE"/>
        </w:rPr>
        <w:t>internalised</w:t>
      </w:r>
      <w:proofErr w:type="spellEnd"/>
      <w:r w:rsidRPr="006F7023" w:rsidR="00B81C17">
        <w:rPr>
          <w:lang w:val="sv-SE"/>
        </w:rPr>
        <w:t xml:space="preserve"> </w:t>
      </w:r>
      <w:proofErr w:type="spellStart"/>
      <w:r w:rsidRPr="006F7023" w:rsidR="00B81C17">
        <w:rPr>
          <w:lang w:val="sv-SE"/>
        </w:rPr>
        <w:t>grading</w:t>
      </w:r>
      <w:proofErr w:type="spellEnd"/>
      <w:r w:rsidRPr="006F7023" w:rsidR="00B81C17">
        <w:rPr>
          <w:lang w:val="sv-SE"/>
        </w:rPr>
        <w:t xml:space="preserve"> </w:t>
      </w:r>
      <w:proofErr w:type="spellStart"/>
      <w:r w:rsidRPr="006F7023" w:rsidR="00B81C17">
        <w:rPr>
          <w:lang w:val="sv-SE"/>
        </w:rPr>
        <w:t>criteria</w:t>
      </w:r>
      <w:proofErr w:type="spellEnd"/>
      <w:r w:rsidRPr="006F7023" w:rsidR="00B81C17">
        <w:rPr>
          <w:lang w:val="sv-SE"/>
        </w:rPr>
        <w:t xml:space="preserve">. </w:t>
      </w:r>
      <w:proofErr w:type="spellStart"/>
      <w:r w:rsidRPr="006F7023" w:rsidR="00B81C17">
        <w:rPr>
          <w:i/>
          <w:iCs/>
          <w:lang w:val="sv-SE"/>
        </w:rPr>
        <w:t>European</w:t>
      </w:r>
      <w:proofErr w:type="spellEnd"/>
      <w:r w:rsidRPr="006F7023" w:rsidR="00B81C17">
        <w:rPr>
          <w:i/>
          <w:iCs/>
          <w:lang w:val="sv-SE"/>
        </w:rPr>
        <w:t xml:space="preserve"> </w:t>
      </w:r>
      <w:proofErr w:type="spellStart"/>
      <w:r w:rsidRPr="006F7023" w:rsidR="00B81C17">
        <w:rPr>
          <w:i/>
          <w:iCs/>
          <w:lang w:val="sv-SE"/>
        </w:rPr>
        <w:t>Physical</w:t>
      </w:r>
      <w:proofErr w:type="spellEnd"/>
      <w:r w:rsidRPr="006F7023" w:rsidR="00B81C17">
        <w:rPr>
          <w:i/>
          <w:iCs/>
          <w:lang w:val="sv-SE"/>
        </w:rPr>
        <w:t xml:space="preserve"> </w:t>
      </w:r>
      <w:proofErr w:type="spellStart"/>
      <w:r w:rsidRPr="006F7023" w:rsidR="00B81C17">
        <w:rPr>
          <w:i/>
          <w:iCs/>
          <w:lang w:val="sv-SE"/>
        </w:rPr>
        <w:t>Education</w:t>
      </w:r>
      <w:proofErr w:type="spellEnd"/>
      <w:r w:rsidRPr="006F7023" w:rsidR="00B81C17">
        <w:rPr>
          <w:i/>
          <w:iCs/>
          <w:lang w:val="sv-SE"/>
        </w:rPr>
        <w:t xml:space="preserve"> Review</w:t>
      </w:r>
      <w:r w:rsidRPr="006F7023" w:rsidR="00B81C17">
        <w:rPr>
          <w:lang w:val="sv-SE"/>
        </w:rPr>
        <w:t xml:space="preserve">, </w:t>
      </w:r>
      <w:r w:rsidRPr="006F7023" w:rsidR="00B81C17">
        <w:rPr>
          <w:i/>
          <w:iCs/>
          <w:lang w:val="sv-SE"/>
        </w:rPr>
        <w:t>20</w:t>
      </w:r>
      <w:r w:rsidRPr="006F7023" w:rsidR="00B81C17">
        <w:rPr>
          <w:lang w:val="sv-SE"/>
        </w:rPr>
        <w:t>(2), 199–214. doi:</w:t>
      </w:r>
      <w:proofErr w:type="gramStart"/>
      <w:r w:rsidRPr="006F7023" w:rsidR="00B81C17">
        <w:rPr>
          <w:lang w:val="sv-SE"/>
        </w:rPr>
        <w:t>10.1177</w:t>
      </w:r>
      <w:proofErr w:type="gramEnd"/>
      <w:r w:rsidRPr="006F7023" w:rsidR="00B81C17">
        <w:rPr>
          <w:lang w:val="sv-SE"/>
        </w:rPr>
        <w:t>/1356336X13517437</w:t>
      </w:r>
    </w:p>
    <w:p w:rsidRPr="006F7023" w:rsidR="006F05D4" w:rsidRDefault="006F05D4" w14:paraId="5A0B9000" w14:textId="77777777">
      <w:pPr>
        <w:spacing w:after="160" w:line="259" w:lineRule="auto"/>
        <w:rPr>
          <w:lang w:val="sv-SE"/>
        </w:rPr>
      </w:pPr>
      <w:r w:rsidRPr="006F7023">
        <w:rPr>
          <w:lang w:val="sv-SE"/>
        </w:rPr>
        <w:br w:type="page"/>
      </w:r>
    </w:p>
    <w:p w:rsidRPr="006F7023" w:rsidR="00B81C17" w:rsidP="006F05D4" w:rsidRDefault="007B4220" w14:paraId="39595FFB" w14:textId="6AC41DFA">
      <w:pPr>
        <w:pStyle w:val="Rubrik1"/>
        <w:rPr>
          <w:lang w:val="sv-SE"/>
        </w:rPr>
      </w:pPr>
      <w:bookmarkStart w:name="_Toc206512313" w:id="31"/>
      <w:r w:rsidRPr="006F7023">
        <w:rPr>
          <w:lang w:val="sv-SE"/>
        </w:rPr>
        <w:lastRenderedPageBreak/>
        <w:t xml:space="preserve">Bilaga 1 – </w:t>
      </w:r>
      <w:r w:rsidRPr="006F7023" w:rsidR="006F05D4">
        <w:rPr>
          <w:lang w:val="sv-SE"/>
        </w:rPr>
        <w:t>Begreppslista</w:t>
      </w:r>
      <w:bookmarkEnd w:id="31"/>
    </w:p>
    <w:p w:rsidRPr="006F7023" w:rsidR="006F05D4" w:rsidP="006F05D4" w:rsidRDefault="006F05D4" w14:paraId="0EE3B776" w14:textId="27B86C99">
      <w:pPr>
        <w:rPr>
          <w:lang w:val="sv-SE"/>
        </w:rPr>
      </w:pPr>
      <w:r w:rsidRPr="006F7023">
        <w:rPr>
          <w:lang w:val="sv-SE"/>
        </w:rPr>
        <w:t xml:space="preserve">Begreppen i nedanstående lista är vanligt förekommande inom området kunskapsbedömning. Att behärska begreppen är inte bara viktigt för att kunna tränga in i litteratur som handlar om kunskapsbedömning, utan också för att kunna använda ett professionellt yrkesspråk. </w:t>
      </w:r>
    </w:p>
    <w:p w:rsidRPr="006F7023" w:rsidR="006F05D4" w:rsidP="006F05D4" w:rsidRDefault="006F05D4" w14:paraId="0DD707FD" w14:textId="0B06D948">
      <w:pPr>
        <w:rPr>
          <w:lang w:val="sv-SE"/>
        </w:rPr>
      </w:pPr>
      <w:r w:rsidRPr="006F7023">
        <w:rPr>
          <w:lang w:val="sv-SE"/>
        </w:rPr>
        <w:t>Listan är inte uttömmande, men ger en hint om vilka begrepp som kan ses som extra viktiga att behärska som lärare. Duggan (och muntan) i kursen handlar även, utöver myndighetstexterna, om dessa begrepp. Det är därför viktigt att du övar på din förståelse av dem.</w:t>
      </w:r>
    </w:p>
    <w:p w:rsidRPr="006F7023" w:rsidR="006F05D4" w:rsidP="006F05D4" w:rsidRDefault="006F05D4" w14:paraId="0B60F315" w14:textId="77777777">
      <w:pPr>
        <w:rPr>
          <w:lang w:val="sv-SE"/>
        </w:rPr>
      </w:pPr>
    </w:p>
    <w:p w:rsidRPr="006F7023" w:rsidR="006F05D4" w:rsidP="006F05D4" w:rsidRDefault="006F05D4" w14:paraId="215A1611" w14:textId="77777777">
      <w:pPr>
        <w:rPr>
          <w:lang w:val="sv-SE"/>
        </w:rPr>
        <w:sectPr w:rsidRPr="006F7023" w:rsidR="006F05D4" w:rsidSect="009A7DA3">
          <w:footerReference w:type="default" r:id="rId23"/>
          <w:footerReference w:type="first" r:id="rId24"/>
          <w:type w:val="continuous"/>
          <w:pgSz w:w="11906" w:h="16838" w:orient="portrait"/>
          <w:pgMar w:top="1440" w:right="1440" w:bottom="1440" w:left="1440" w:header="708" w:footer="708" w:gutter="0"/>
          <w:cols w:space="708"/>
          <w:titlePg/>
          <w:docGrid w:linePitch="360"/>
        </w:sectPr>
      </w:pPr>
    </w:p>
    <w:p w:rsidRPr="006F7023" w:rsidR="006F05D4" w:rsidP="006F05D4" w:rsidRDefault="006F05D4" w14:paraId="0D5A2026" w14:textId="77777777">
      <w:pPr>
        <w:rPr>
          <w:lang w:val="sv-SE"/>
        </w:rPr>
      </w:pPr>
      <w:r w:rsidRPr="006F7023">
        <w:rPr>
          <w:lang w:val="sv-SE"/>
        </w:rPr>
        <w:t xml:space="preserve">Allsidig bedömning (allround </w:t>
      </w:r>
      <w:proofErr w:type="spellStart"/>
      <w:r w:rsidRPr="006F7023">
        <w:rPr>
          <w:lang w:val="sv-SE"/>
        </w:rPr>
        <w:t>assessment</w:t>
      </w:r>
      <w:proofErr w:type="spellEnd"/>
      <w:r w:rsidRPr="006F7023">
        <w:rPr>
          <w:lang w:val="sv-SE"/>
        </w:rPr>
        <w:t>)</w:t>
      </w:r>
    </w:p>
    <w:p w:rsidRPr="006F7023" w:rsidR="006F05D4" w:rsidP="006F05D4" w:rsidRDefault="006F05D4" w14:paraId="558FFDDD" w14:textId="6266A6ED">
      <w:pPr>
        <w:rPr>
          <w:lang w:val="sv-SE"/>
        </w:rPr>
      </w:pPr>
      <w:r w:rsidRPr="006F7023">
        <w:rPr>
          <w:lang w:val="sv-SE"/>
        </w:rPr>
        <w:t>Alternativ</w:t>
      </w:r>
      <w:r w:rsidRPr="006F7023" w:rsidR="002250F9">
        <w:rPr>
          <w:lang w:val="sv-SE"/>
        </w:rPr>
        <w:t>t</w:t>
      </w:r>
      <w:r w:rsidRPr="006F7023">
        <w:rPr>
          <w:lang w:val="sv-SE"/>
        </w:rPr>
        <w:t xml:space="preserve"> prov (alternative test)</w:t>
      </w:r>
    </w:p>
    <w:p w:rsidRPr="006F7023" w:rsidR="006F05D4" w:rsidP="006F05D4" w:rsidRDefault="006F05D4" w14:paraId="100AD9A2" w14:textId="77777777">
      <w:pPr>
        <w:rPr>
          <w:lang w:val="sv-SE"/>
        </w:rPr>
      </w:pPr>
      <w:r w:rsidRPr="006F7023">
        <w:rPr>
          <w:lang w:val="sv-SE"/>
        </w:rPr>
        <w:t>Analytisk bedömning (</w:t>
      </w:r>
      <w:proofErr w:type="spellStart"/>
      <w:r w:rsidRPr="006F7023">
        <w:rPr>
          <w:lang w:val="sv-SE"/>
        </w:rPr>
        <w:t>analytical</w:t>
      </w:r>
      <w:proofErr w:type="spellEnd"/>
      <w:r w:rsidRPr="006F7023">
        <w:rPr>
          <w:lang w:val="sv-SE"/>
        </w:rPr>
        <w:t xml:space="preserve"> </w:t>
      </w:r>
      <w:proofErr w:type="spellStart"/>
      <w:r w:rsidRPr="006F7023">
        <w:rPr>
          <w:lang w:val="sv-SE"/>
        </w:rPr>
        <w:t>scoring</w:t>
      </w:r>
      <w:proofErr w:type="spellEnd"/>
      <w:r w:rsidRPr="006F7023">
        <w:rPr>
          <w:lang w:val="sv-SE"/>
        </w:rPr>
        <w:t>)</w:t>
      </w:r>
    </w:p>
    <w:p w:rsidRPr="006F7023" w:rsidR="006F05D4" w:rsidP="006F05D4" w:rsidRDefault="006F05D4" w14:paraId="0B4BE73C" w14:textId="77777777">
      <w:pPr>
        <w:rPr>
          <w:lang w:val="sv-SE"/>
        </w:rPr>
      </w:pPr>
      <w:r w:rsidRPr="006F7023">
        <w:rPr>
          <w:lang w:val="sv-SE"/>
        </w:rPr>
        <w:t>Autentisk bedömning (</w:t>
      </w:r>
      <w:proofErr w:type="spellStart"/>
      <w:r w:rsidRPr="006F7023">
        <w:rPr>
          <w:lang w:val="sv-SE"/>
        </w:rPr>
        <w:t>authentic</w:t>
      </w:r>
      <w:proofErr w:type="spellEnd"/>
      <w:r w:rsidRPr="006F7023">
        <w:rPr>
          <w:lang w:val="sv-SE"/>
        </w:rPr>
        <w:t xml:space="preserve"> </w:t>
      </w:r>
      <w:proofErr w:type="spellStart"/>
      <w:r w:rsidRPr="006F7023">
        <w:rPr>
          <w:lang w:val="sv-SE"/>
        </w:rPr>
        <w:t>assessment</w:t>
      </w:r>
      <w:proofErr w:type="spellEnd"/>
      <w:r w:rsidRPr="006F7023">
        <w:rPr>
          <w:lang w:val="sv-SE"/>
        </w:rPr>
        <w:t>)</w:t>
      </w:r>
    </w:p>
    <w:p w:rsidRPr="006F7023" w:rsidR="006F05D4" w:rsidP="006F05D4" w:rsidRDefault="006F05D4" w14:paraId="79F291EE" w14:textId="77777777">
      <w:pPr>
        <w:rPr>
          <w:lang w:val="sv-SE"/>
        </w:rPr>
      </w:pPr>
      <w:r w:rsidRPr="006F7023">
        <w:rPr>
          <w:lang w:val="sv-SE"/>
        </w:rPr>
        <w:t>Bedömningsmatris (</w:t>
      </w:r>
      <w:proofErr w:type="spellStart"/>
      <w:r w:rsidRPr="006F7023">
        <w:rPr>
          <w:lang w:val="sv-SE"/>
        </w:rPr>
        <w:t>rubric</w:t>
      </w:r>
      <w:proofErr w:type="spellEnd"/>
      <w:r w:rsidRPr="006F7023">
        <w:rPr>
          <w:lang w:val="sv-SE"/>
        </w:rPr>
        <w:t>)</w:t>
      </w:r>
    </w:p>
    <w:p w:rsidRPr="006F7023" w:rsidR="006F05D4" w:rsidP="006F05D4" w:rsidRDefault="006F05D4" w14:paraId="69D54CF2" w14:textId="77777777">
      <w:pPr>
        <w:rPr>
          <w:lang w:val="sv-SE"/>
        </w:rPr>
      </w:pPr>
      <w:r w:rsidRPr="006F7023">
        <w:rPr>
          <w:lang w:val="sv-SE"/>
        </w:rPr>
        <w:t>Betygssättning (</w:t>
      </w:r>
      <w:proofErr w:type="spellStart"/>
      <w:r w:rsidRPr="006F7023">
        <w:rPr>
          <w:lang w:val="sv-SE"/>
        </w:rPr>
        <w:t>grading</w:t>
      </w:r>
      <w:proofErr w:type="spellEnd"/>
      <w:r w:rsidRPr="006F7023">
        <w:rPr>
          <w:lang w:val="sv-SE"/>
        </w:rPr>
        <w:t>)</w:t>
      </w:r>
    </w:p>
    <w:p w:rsidRPr="006F7023" w:rsidR="006F05D4" w:rsidP="006F05D4" w:rsidRDefault="006F05D4" w14:paraId="36F5D8ED" w14:textId="77777777">
      <w:pPr>
        <w:rPr>
          <w:lang w:val="sv-SE"/>
        </w:rPr>
      </w:pPr>
      <w:r w:rsidRPr="006F7023">
        <w:rPr>
          <w:lang w:val="sv-SE"/>
        </w:rPr>
        <w:t>Betyg (</w:t>
      </w:r>
      <w:proofErr w:type="spellStart"/>
      <w:r w:rsidRPr="006F7023">
        <w:rPr>
          <w:lang w:val="sv-SE"/>
        </w:rPr>
        <w:t>grades</w:t>
      </w:r>
      <w:proofErr w:type="spellEnd"/>
      <w:r w:rsidRPr="006F7023">
        <w:rPr>
          <w:lang w:val="sv-SE"/>
        </w:rPr>
        <w:t>)</w:t>
      </w:r>
    </w:p>
    <w:p w:rsidRPr="006F7023" w:rsidR="006F05D4" w:rsidP="006F05D4" w:rsidRDefault="006F05D4" w14:paraId="108FBCFD" w14:textId="77777777">
      <w:pPr>
        <w:rPr>
          <w:lang w:val="sv-SE"/>
        </w:rPr>
      </w:pPr>
      <w:r w:rsidRPr="006F7023">
        <w:rPr>
          <w:lang w:val="sv-SE"/>
        </w:rPr>
        <w:t>Bias</w:t>
      </w:r>
    </w:p>
    <w:p w:rsidRPr="006F7023" w:rsidR="006F05D4" w:rsidP="006F05D4" w:rsidRDefault="006F05D4" w14:paraId="7551F4EC" w14:textId="77777777">
      <w:pPr>
        <w:rPr>
          <w:lang w:val="sv-SE"/>
        </w:rPr>
      </w:pPr>
      <w:r w:rsidRPr="006F7023">
        <w:rPr>
          <w:lang w:val="sv-SE"/>
        </w:rPr>
        <w:t>Diagnostisk bedömning (</w:t>
      </w:r>
      <w:proofErr w:type="spellStart"/>
      <w:r w:rsidRPr="006F7023">
        <w:rPr>
          <w:lang w:val="sv-SE"/>
        </w:rPr>
        <w:t>diagnostic</w:t>
      </w:r>
      <w:proofErr w:type="spellEnd"/>
      <w:r w:rsidRPr="006F7023">
        <w:rPr>
          <w:lang w:val="sv-SE"/>
        </w:rPr>
        <w:t xml:space="preserve"> </w:t>
      </w:r>
      <w:proofErr w:type="spellStart"/>
      <w:r w:rsidRPr="006F7023">
        <w:rPr>
          <w:lang w:val="sv-SE"/>
        </w:rPr>
        <w:t>assessment</w:t>
      </w:r>
      <w:proofErr w:type="spellEnd"/>
      <w:r w:rsidRPr="006F7023">
        <w:rPr>
          <w:lang w:val="sv-SE"/>
        </w:rPr>
        <w:t>)</w:t>
      </w:r>
    </w:p>
    <w:p w:rsidRPr="006F7023" w:rsidR="006F05D4" w:rsidP="006F05D4" w:rsidRDefault="006F05D4" w14:paraId="642DF8B8" w14:textId="77777777">
      <w:pPr>
        <w:rPr>
          <w:lang w:val="sv-SE"/>
        </w:rPr>
      </w:pPr>
      <w:r w:rsidRPr="006F7023">
        <w:rPr>
          <w:lang w:val="sv-SE"/>
        </w:rPr>
        <w:t xml:space="preserve">Formativ bedömning (formative </w:t>
      </w:r>
      <w:proofErr w:type="spellStart"/>
      <w:r w:rsidRPr="006F7023">
        <w:rPr>
          <w:lang w:val="sv-SE"/>
        </w:rPr>
        <w:t>assessment</w:t>
      </w:r>
      <w:proofErr w:type="spellEnd"/>
      <w:r w:rsidRPr="006F7023">
        <w:rPr>
          <w:lang w:val="sv-SE"/>
        </w:rPr>
        <w:t>)</w:t>
      </w:r>
    </w:p>
    <w:p w:rsidRPr="006F7023" w:rsidR="006F05D4" w:rsidP="006F05D4" w:rsidRDefault="006F05D4" w14:paraId="52AB95C4" w14:textId="77777777">
      <w:pPr>
        <w:rPr>
          <w:lang w:val="sv-SE"/>
        </w:rPr>
      </w:pPr>
      <w:r w:rsidRPr="006F7023">
        <w:rPr>
          <w:lang w:val="sv-SE"/>
        </w:rPr>
        <w:t xml:space="preserve">Formell bedömning (formal </w:t>
      </w:r>
      <w:proofErr w:type="spellStart"/>
      <w:r w:rsidRPr="006F7023">
        <w:rPr>
          <w:lang w:val="sv-SE"/>
        </w:rPr>
        <w:t>assessment</w:t>
      </w:r>
      <w:proofErr w:type="spellEnd"/>
      <w:r w:rsidRPr="006F7023">
        <w:rPr>
          <w:lang w:val="sv-SE"/>
        </w:rPr>
        <w:t>)</w:t>
      </w:r>
    </w:p>
    <w:p w:rsidRPr="006F7023" w:rsidR="006F05D4" w:rsidP="006F05D4" w:rsidRDefault="006F05D4" w14:paraId="1B9D61C3" w14:textId="77777777">
      <w:pPr>
        <w:rPr>
          <w:lang w:val="sv-SE"/>
        </w:rPr>
      </w:pPr>
      <w:r w:rsidRPr="006F7023">
        <w:rPr>
          <w:lang w:val="sv-SE"/>
        </w:rPr>
        <w:t xml:space="preserve">Haloeffekt (halo </w:t>
      </w:r>
      <w:proofErr w:type="spellStart"/>
      <w:r w:rsidRPr="006F7023">
        <w:rPr>
          <w:lang w:val="sv-SE"/>
        </w:rPr>
        <w:t>effect</w:t>
      </w:r>
      <w:proofErr w:type="spellEnd"/>
      <w:r w:rsidRPr="006F7023">
        <w:rPr>
          <w:lang w:val="sv-SE"/>
        </w:rPr>
        <w:t>)</w:t>
      </w:r>
    </w:p>
    <w:p w:rsidRPr="006F7023" w:rsidR="006F05D4" w:rsidP="006F05D4" w:rsidRDefault="006F05D4" w14:paraId="7FBC3C58" w14:textId="77777777">
      <w:pPr>
        <w:rPr>
          <w:lang w:val="sv-SE"/>
        </w:rPr>
      </w:pPr>
      <w:proofErr w:type="spellStart"/>
      <w:r w:rsidRPr="006F7023">
        <w:rPr>
          <w:lang w:val="sv-SE"/>
        </w:rPr>
        <w:t>High</w:t>
      </w:r>
      <w:proofErr w:type="spellEnd"/>
      <w:r w:rsidRPr="006F7023">
        <w:rPr>
          <w:lang w:val="sv-SE"/>
        </w:rPr>
        <w:t xml:space="preserve"> stakes-prov</w:t>
      </w:r>
    </w:p>
    <w:p w:rsidRPr="006F7023" w:rsidR="006F05D4" w:rsidP="006F05D4" w:rsidRDefault="006F05D4" w14:paraId="7363F93F" w14:textId="77777777">
      <w:pPr>
        <w:rPr>
          <w:lang w:val="sv-SE"/>
        </w:rPr>
      </w:pPr>
      <w:r w:rsidRPr="006F7023">
        <w:rPr>
          <w:lang w:val="sv-SE"/>
        </w:rPr>
        <w:t>Holistisk bedömning (</w:t>
      </w:r>
      <w:proofErr w:type="spellStart"/>
      <w:r w:rsidRPr="006F7023">
        <w:rPr>
          <w:lang w:val="sv-SE"/>
        </w:rPr>
        <w:t>holistic</w:t>
      </w:r>
      <w:proofErr w:type="spellEnd"/>
      <w:r w:rsidRPr="006F7023">
        <w:rPr>
          <w:lang w:val="sv-SE"/>
        </w:rPr>
        <w:t xml:space="preserve"> </w:t>
      </w:r>
      <w:proofErr w:type="spellStart"/>
      <w:r w:rsidRPr="006F7023">
        <w:rPr>
          <w:lang w:val="sv-SE"/>
        </w:rPr>
        <w:t>scoring</w:t>
      </w:r>
      <w:proofErr w:type="spellEnd"/>
      <w:r w:rsidRPr="006F7023">
        <w:rPr>
          <w:lang w:val="sv-SE"/>
        </w:rPr>
        <w:t>)</w:t>
      </w:r>
    </w:p>
    <w:p w:rsidRPr="006F7023" w:rsidR="006F05D4" w:rsidP="006F05D4" w:rsidRDefault="006F05D4" w14:paraId="5D5DDAB3" w14:textId="77777777">
      <w:pPr>
        <w:rPr>
          <w:lang w:val="sv-SE"/>
        </w:rPr>
      </w:pPr>
      <w:r w:rsidRPr="006F7023">
        <w:rPr>
          <w:lang w:val="sv-SE"/>
        </w:rPr>
        <w:t xml:space="preserve">Individrelaterad bedömning </w:t>
      </w:r>
    </w:p>
    <w:p w:rsidRPr="006F7023" w:rsidR="006F05D4" w:rsidP="006F05D4" w:rsidRDefault="006F05D4" w14:paraId="749BE5C2" w14:textId="1590A47C">
      <w:pPr>
        <w:rPr>
          <w:lang w:val="sv-SE"/>
        </w:rPr>
      </w:pPr>
      <w:r w:rsidRPr="006F7023">
        <w:rPr>
          <w:lang w:val="sv-SE"/>
        </w:rPr>
        <w:t>Individuell utvecklingsplan (</w:t>
      </w:r>
      <w:proofErr w:type="spellStart"/>
      <w:r w:rsidRPr="006F7023">
        <w:rPr>
          <w:lang w:val="sv-SE"/>
        </w:rPr>
        <w:t>individual</w:t>
      </w:r>
      <w:proofErr w:type="spellEnd"/>
      <w:r w:rsidRPr="006F7023">
        <w:rPr>
          <w:lang w:val="sv-SE"/>
        </w:rPr>
        <w:t xml:space="preserve"> </w:t>
      </w:r>
      <w:proofErr w:type="spellStart"/>
      <w:r w:rsidRPr="006F7023">
        <w:rPr>
          <w:lang w:val="sv-SE"/>
        </w:rPr>
        <w:t>development</w:t>
      </w:r>
      <w:proofErr w:type="spellEnd"/>
      <w:r w:rsidRPr="006F7023">
        <w:rPr>
          <w:lang w:val="sv-SE"/>
        </w:rPr>
        <w:t xml:space="preserve"> plan)</w:t>
      </w:r>
    </w:p>
    <w:p w:rsidRPr="006F7023" w:rsidR="006F05D4" w:rsidP="006F05D4" w:rsidRDefault="006F05D4" w14:paraId="1BCA306D" w14:textId="77777777">
      <w:pPr>
        <w:rPr>
          <w:lang w:val="sv-SE"/>
        </w:rPr>
      </w:pPr>
      <w:r w:rsidRPr="006F7023">
        <w:rPr>
          <w:lang w:val="sv-SE"/>
        </w:rPr>
        <w:t>Informell bedömning (</w:t>
      </w:r>
      <w:proofErr w:type="spellStart"/>
      <w:r w:rsidRPr="006F7023">
        <w:rPr>
          <w:lang w:val="sv-SE"/>
        </w:rPr>
        <w:t>informal</w:t>
      </w:r>
      <w:proofErr w:type="spellEnd"/>
      <w:r w:rsidRPr="006F7023">
        <w:rPr>
          <w:lang w:val="sv-SE"/>
        </w:rPr>
        <w:t xml:space="preserve"> </w:t>
      </w:r>
      <w:proofErr w:type="spellStart"/>
      <w:r w:rsidRPr="006F7023">
        <w:rPr>
          <w:lang w:val="sv-SE"/>
        </w:rPr>
        <w:t>assessment</w:t>
      </w:r>
      <w:proofErr w:type="spellEnd"/>
      <w:r w:rsidRPr="006F7023">
        <w:rPr>
          <w:lang w:val="sv-SE"/>
        </w:rPr>
        <w:t xml:space="preserve">) </w:t>
      </w:r>
    </w:p>
    <w:p w:rsidRPr="006F7023" w:rsidR="006F05D4" w:rsidP="006F05D4" w:rsidRDefault="006F05D4" w14:paraId="36B07D1F" w14:textId="77777777">
      <w:pPr>
        <w:rPr>
          <w:lang w:val="sv-SE"/>
        </w:rPr>
      </w:pPr>
      <w:r w:rsidRPr="006F7023">
        <w:rPr>
          <w:lang w:val="sv-SE"/>
        </w:rPr>
        <w:t>Kamratbedömning (</w:t>
      </w:r>
      <w:proofErr w:type="spellStart"/>
      <w:r w:rsidRPr="006F7023">
        <w:rPr>
          <w:lang w:val="sv-SE"/>
        </w:rPr>
        <w:t>peer</w:t>
      </w:r>
      <w:proofErr w:type="spellEnd"/>
      <w:r w:rsidRPr="006F7023">
        <w:rPr>
          <w:lang w:val="sv-SE"/>
        </w:rPr>
        <w:t xml:space="preserve"> </w:t>
      </w:r>
      <w:proofErr w:type="spellStart"/>
      <w:r w:rsidRPr="006F7023">
        <w:rPr>
          <w:lang w:val="sv-SE"/>
        </w:rPr>
        <w:t>assessment</w:t>
      </w:r>
      <w:proofErr w:type="spellEnd"/>
      <w:r w:rsidRPr="006F7023">
        <w:rPr>
          <w:lang w:val="sv-SE"/>
        </w:rPr>
        <w:t>)</w:t>
      </w:r>
    </w:p>
    <w:p w:rsidRPr="006F7023" w:rsidR="006F05D4" w:rsidP="006F05D4" w:rsidRDefault="006F05D4" w14:paraId="2BBCD898" w14:textId="77777777">
      <w:pPr>
        <w:rPr>
          <w:lang w:val="sv-SE"/>
        </w:rPr>
      </w:pPr>
      <w:r w:rsidRPr="006F7023">
        <w:rPr>
          <w:lang w:val="sv-SE"/>
        </w:rPr>
        <w:t>Klassrumsbedömning (</w:t>
      </w:r>
      <w:proofErr w:type="spellStart"/>
      <w:r w:rsidRPr="006F7023">
        <w:rPr>
          <w:lang w:val="sv-SE"/>
        </w:rPr>
        <w:t>classroom</w:t>
      </w:r>
      <w:proofErr w:type="spellEnd"/>
      <w:r w:rsidRPr="006F7023">
        <w:rPr>
          <w:lang w:val="sv-SE"/>
        </w:rPr>
        <w:t xml:space="preserve"> </w:t>
      </w:r>
      <w:proofErr w:type="spellStart"/>
      <w:r w:rsidRPr="006F7023">
        <w:rPr>
          <w:lang w:val="sv-SE"/>
        </w:rPr>
        <w:t>assessment</w:t>
      </w:r>
      <w:proofErr w:type="spellEnd"/>
      <w:r w:rsidRPr="006F7023">
        <w:rPr>
          <w:lang w:val="sv-SE"/>
        </w:rPr>
        <w:t>)</w:t>
      </w:r>
    </w:p>
    <w:p w:rsidRPr="006F7023" w:rsidR="006F05D4" w:rsidP="006F05D4" w:rsidRDefault="006F05D4" w14:paraId="06CDF9E4" w14:textId="69472E86">
      <w:pPr>
        <w:rPr>
          <w:lang w:val="sv-SE"/>
        </w:rPr>
      </w:pPr>
      <w:r w:rsidRPr="006F7023">
        <w:rPr>
          <w:lang w:val="sv-SE"/>
        </w:rPr>
        <w:t>Konventionell</w:t>
      </w:r>
      <w:r w:rsidRPr="006F7023" w:rsidR="002250F9">
        <w:rPr>
          <w:lang w:val="sv-SE"/>
        </w:rPr>
        <w:t>t</w:t>
      </w:r>
      <w:r w:rsidRPr="006F7023">
        <w:rPr>
          <w:lang w:val="sv-SE"/>
        </w:rPr>
        <w:t xml:space="preserve"> prov (</w:t>
      </w:r>
      <w:proofErr w:type="spellStart"/>
      <w:r w:rsidRPr="006F7023">
        <w:rPr>
          <w:lang w:val="sv-SE"/>
        </w:rPr>
        <w:t>conventional</w:t>
      </w:r>
      <w:proofErr w:type="spellEnd"/>
      <w:r w:rsidRPr="006F7023">
        <w:rPr>
          <w:lang w:val="sv-SE"/>
        </w:rPr>
        <w:t xml:space="preserve"> test)</w:t>
      </w:r>
    </w:p>
    <w:p w:rsidRPr="006F7023" w:rsidR="006F05D4" w:rsidP="006F05D4" w:rsidRDefault="006F05D4" w14:paraId="26F85BEC" w14:textId="77777777">
      <w:pPr>
        <w:rPr>
          <w:lang w:val="sv-SE"/>
        </w:rPr>
      </w:pPr>
      <w:r w:rsidRPr="006F7023">
        <w:rPr>
          <w:lang w:val="sv-SE"/>
        </w:rPr>
        <w:t>Kriterierelaterad bedömning/betygssättning (</w:t>
      </w:r>
      <w:proofErr w:type="spellStart"/>
      <w:r w:rsidRPr="006F7023">
        <w:rPr>
          <w:lang w:val="sv-SE"/>
        </w:rPr>
        <w:t>criterion-referenced</w:t>
      </w:r>
      <w:proofErr w:type="spellEnd"/>
      <w:r w:rsidRPr="006F7023">
        <w:rPr>
          <w:lang w:val="sv-SE"/>
        </w:rPr>
        <w:t xml:space="preserve"> </w:t>
      </w:r>
      <w:proofErr w:type="spellStart"/>
      <w:r w:rsidRPr="006F7023">
        <w:rPr>
          <w:lang w:val="sv-SE"/>
        </w:rPr>
        <w:t>assessment</w:t>
      </w:r>
      <w:proofErr w:type="spellEnd"/>
      <w:r w:rsidRPr="006F7023">
        <w:rPr>
          <w:lang w:val="sv-SE"/>
        </w:rPr>
        <w:t>/</w:t>
      </w:r>
      <w:proofErr w:type="spellStart"/>
      <w:r w:rsidRPr="006F7023">
        <w:rPr>
          <w:lang w:val="sv-SE"/>
        </w:rPr>
        <w:t>grading</w:t>
      </w:r>
      <w:proofErr w:type="spellEnd"/>
      <w:r w:rsidRPr="006F7023">
        <w:rPr>
          <w:lang w:val="sv-SE"/>
        </w:rPr>
        <w:t>)</w:t>
      </w:r>
    </w:p>
    <w:p w:rsidRPr="006F7023" w:rsidR="006F05D4" w:rsidP="006F05D4" w:rsidRDefault="006F05D4" w14:paraId="20EB3A23" w14:textId="77777777">
      <w:pPr>
        <w:rPr>
          <w:lang w:val="sv-SE"/>
        </w:rPr>
      </w:pPr>
      <w:r w:rsidRPr="006F7023">
        <w:rPr>
          <w:lang w:val="sv-SE"/>
        </w:rPr>
        <w:t xml:space="preserve">Likvärdig bedömning (fair and </w:t>
      </w:r>
      <w:proofErr w:type="spellStart"/>
      <w:r w:rsidRPr="006F7023">
        <w:rPr>
          <w:lang w:val="sv-SE"/>
        </w:rPr>
        <w:t>equitable</w:t>
      </w:r>
      <w:proofErr w:type="spellEnd"/>
      <w:r w:rsidRPr="006F7023">
        <w:rPr>
          <w:lang w:val="sv-SE"/>
        </w:rPr>
        <w:t xml:space="preserve"> </w:t>
      </w:r>
      <w:proofErr w:type="spellStart"/>
      <w:r w:rsidRPr="006F7023">
        <w:rPr>
          <w:lang w:val="sv-SE"/>
        </w:rPr>
        <w:t>assessment</w:t>
      </w:r>
      <w:proofErr w:type="spellEnd"/>
      <w:r w:rsidRPr="006F7023">
        <w:rPr>
          <w:lang w:val="sv-SE"/>
        </w:rPr>
        <w:t>)</w:t>
      </w:r>
    </w:p>
    <w:p w:rsidRPr="006F7023" w:rsidR="006F05D4" w:rsidP="006F05D4" w:rsidRDefault="006F05D4" w14:paraId="7B221C8A" w14:textId="77777777">
      <w:pPr>
        <w:rPr>
          <w:lang w:val="sv-SE"/>
        </w:rPr>
      </w:pPr>
      <w:r w:rsidRPr="006F7023">
        <w:rPr>
          <w:lang w:val="sv-SE"/>
        </w:rPr>
        <w:t>Normrelaterad bedömning/betygssättning (norm-</w:t>
      </w:r>
      <w:proofErr w:type="spellStart"/>
      <w:r w:rsidRPr="006F7023">
        <w:rPr>
          <w:lang w:val="sv-SE"/>
        </w:rPr>
        <w:t>referenced</w:t>
      </w:r>
      <w:proofErr w:type="spellEnd"/>
      <w:r w:rsidRPr="006F7023">
        <w:rPr>
          <w:lang w:val="sv-SE"/>
        </w:rPr>
        <w:t xml:space="preserve"> </w:t>
      </w:r>
      <w:proofErr w:type="spellStart"/>
      <w:r w:rsidRPr="006F7023">
        <w:rPr>
          <w:lang w:val="sv-SE"/>
        </w:rPr>
        <w:t>assessment</w:t>
      </w:r>
      <w:proofErr w:type="spellEnd"/>
      <w:r w:rsidRPr="006F7023">
        <w:rPr>
          <w:lang w:val="sv-SE"/>
        </w:rPr>
        <w:t>/</w:t>
      </w:r>
      <w:proofErr w:type="spellStart"/>
      <w:r w:rsidRPr="006F7023">
        <w:rPr>
          <w:lang w:val="sv-SE"/>
        </w:rPr>
        <w:t>grading</w:t>
      </w:r>
      <w:proofErr w:type="spellEnd"/>
      <w:r w:rsidRPr="006F7023">
        <w:rPr>
          <w:lang w:val="sv-SE"/>
        </w:rPr>
        <w:t>)</w:t>
      </w:r>
    </w:p>
    <w:p w:rsidRPr="006F7023" w:rsidR="006F05D4" w:rsidP="006F05D4" w:rsidRDefault="006F05D4" w14:paraId="66ADD371" w14:textId="30E0AF2D">
      <w:pPr>
        <w:rPr>
          <w:lang w:val="sv-SE"/>
        </w:rPr>
      </w:pPr>
      <w:r w:rsidRPr="006F7023">
        <w:rPr>
          <w:lang w:val="sv-SE"/>
        </w:rPr>
        <w:t>Observation (</w:t>
      </w:r>
      <w:proofErr w:type="spellStart"/>
      <w:r w:rsidRPr="006F7023">
        <w:rPr>
          <w:lang w:val="sv-SE"/>
        </w:rPr>
        <w:t>teacher</w:t>
      </w:r>
      <w:proofErr w:type="spellEnd"/>
      <w:r w:rsidRPr="006F7023">
        <w:rPr>
          <w:lang w:val="sv-SE"/>
        </w:rPr>
        <w:t xml:space="preserve"> observation)</w:t>
      </w:r>
    </w:p>
    <w:p w:rsidRPr="006F7023" w:rsidR="006F05D4" w:rsidP="006F05D4" w:rsidRDefault="006F05D4" w14:paraId="359572E3" w14:textId="36AD2259">
      <w:pPr>
        <w:rPr>
          <w:lang w:val="sv-SE"/>
        </w:rPr>
      </w:pPr>
      <w:r w:rsidRPr="006F7023">
        <w:rPr>
          <w:lang w:val="sv-SE"/>
        </w:rPr>
        <w:t>Papper-och-penna-prov (paper-and-</w:t>
      </w:r>
      <w:proofErr w:type="spellStart"/>
      <w:r w:rsidRPr="006F7023">
        <w:rPr>
          <w:lang w:val="sv-SE"/>
        </w:rPr>
        <w:t>pencil</w:t>
      </w:r>
      <w:proofErr w:type="spellEnd"/>
      <w:r w:rsidRPr="006F7023">
        <w:rPr>
          <w:lang w:val="sv-SE"/>
        </w:rPr>
        <w:t xml:space="preserve"> test)</w:t>
      </w:r>
    </w:p>
    <w:p w:rsidRPr="006F7023" w:rsidR="006F05D4" w:rsidP="006F05D4" w:rsidRDefault="006F05D4" w14:paraId="41654A54" w14:textId="77777777">
      <w:pPr>
        <w:rPr>
          <w:lang w:val="sv-SE"/>
        </w:rPr>
      </w:pPr>
      <w:r w:rsidRPr="006F7023">
        <w:rPr>
          <w:lang w:val="sv-SE"/>
        </w:rPr>
        <w:t>Portfolio (portfolio)</w:t>
      </w:r>
    </w:p>
    <w:p w:rsidRPr="006F7023" w:rsidR="006F05D4" w:rsidP="006F05D4" w:rsidRDefault="006F05D4" w14:paraId="65E14684" w14:textId="77777777">
      <w:pPr>
        <w:rPr>
          <w:lang w:val="sv-SE"/>
        </w:rPr>
      </w:pPr>
      <w:r w:rsidRPr="006F7023">
        <w:rPr>
          <w:lang w:val="sv-SE"/>
        </w:rPr>
        <w:t>Reliabilitet (</w:t>
      </w:r>
      <w:proofErr w:type="spellStart"/>
      <w:r w:rsidRPr="006F7023">
        <w:rPr>
          <w:lang w:val="sv-SE"/>
        </w:rPr>
        <w:t>reliability</w:t>
      </w:r>
      <w:proofErr w:type="spellEnd"/>
      <w:r w:rsidRPr="006F7023">
        <w:rPr>
          <w:lang w:val="sv-SE"/>
        </w:rPr>
        <w:t>)</w:t>
      </w:r>
    </w:p>
    <w:p w:rsidRPr="006F7023" w:rsidR="006F05D4" w:rsidP="006F05D4" w:rsidRDefault="006F05D4" w14:paraId="0E5B132B" w14:textId="77777777">
      <w:pPr>
        <w:rPr>
          <w:lang w:val="sv-SE"/>
        </w:rPr>
      </w:pPr>
      <w:proofErr w:type="spellStart"/>
      <w:r w:rsidRPr="006F7023">
        <w:rPr>
          <w:lang w:val="sv-SE"/>
        </w:rPr>
        <w:t>Självbedömning</w:t>
      </w:r>
      <w:proofErr w:type="spellEnd"/>
      <w:r w:rsidRPr="006F7023">
        <w:rPr>
          <w:lang w:val="sv-SE"/>
        </w:rPr>
        <w:t xml:space="preserve"> (</w:t>
      </w:r>
      <w:proofErr w:type="spellStart"/>
      <w:r w:rsidRPr="006F7023">
        <w:rPr>
          <w:lang w:val="sv-SE"/>
        </w:rPr>
        <w:t>self-assessment</w:t>
      </w:r>
      <w:proofErr w:type="spellEnd"/>
      <w:r w:rsidRPr="006F7023">
        <w:rPr>
          <w:lang w:val="sv-SE"/>
        </w:rPr>
        <w:t>)</w:t>
      </w:r>
    </w:p>
    <w:p w:rsidRPr="006F7023" w:rsidR="006F05D4" w:rsidP="006F05D4" w:rsidRDefault="006F05D4" w14:paraId="56FB0A99" w14:textId="77777777">
      <w:pPr>
        <w:rPr>
          <w:lang w:val="sv-SE"/>
        </w:rPr>
      </w:pPr>
      <w:proofErr w:type="spellStart"/>
      <w:r w:rsidRPr="006F7023">
        <w:rPr>
          <w:lang w:val="sv-SE"/>
        </w:rPr>
        <w:t>Summativ</w:t>
      </w:r>
      <w:proofErr w:type="spellEnd"/>
      <w:r w:rsidRPr="006F7023">
        <w:rPr>
          <w:lang w:val="sv-SE"/>
        </w:rPr>
        <w:t xml:space="preserve"> bedömning (</w:t>
      </w:r>
      <w:proofErr w:type="spellStart"/>
      <w:r w:rsidRPr="006F7023">
        <w:rPr>
          <w:lang w:val="sv-SE"/>
        </w:rPr>
        <w:t>summative</w:t>
      </w:r>
      <w:proofErr w:type="spellEnd"/>
      <w:r w:rsidRPr="006F7023">
        <w:rPr>
          <w:lang w:val="sv-SE"/>
        </w:rPr>
        <w:t xml:space="preserve"> </w:t>
      </w:r>
      <w:proofErr w:type="spellStart"/>
      <w:r w:rsidRPr="006F7023">
        <w:rPr>
          <w:lang w:val="sv-SE"/>
        </w:rPr>
        <w:t>assessment</w:t>
      </w:r>
      <w:proofErr w:type="spellEnd"/>
      <w:r w:rsidRPr="006F7023">
        <w:rPr>
          <w:lang w:val="sv-SE"/>
        </w:rPr>
        <w:t>)</w:t>
      </w:r>
    </w:p>
    <w:p w:rsidRPr="006F7023" w:rsidR="006F05D4" w:rsidP="006F05D4" w:rsidRDefault="006F05D4" w14:paraId="77D26F56" w14:textId="77777777">
      <w:pPr>
        <w:rPr>
          <w:lang w:val="sv-SE"/>
        </w:rPr>
      </w:pPr>
      <w:r w:rsidRPr="006F7023">
        <w:rPr>
          <w:lang w:val="sv-SE"/>
        </w:rPr>
        <w:t>Tillämpningsprov/Vardagsnära prov (</w:t>
      </w:r>
      <w:proofErr w:type="spellStart"/>
      <w:r w:rsidRPr="006F7023">
        <w:rPr>
          <w:lang w:val="sv-SE"/>
        </w:rPr>
        <w:t>performance</w:t>
      </w:r>
      <w:proofErr w:type="spellEnd"/>
      <w:r w:rsidRPr="006F7023">
        <w:rPr>
          <w:lang w:val="sv-SE"/>
        </w:rPr>
        <w:t xml:space="preserve"> </w:t>
      </w:r>
      <w:proofErr w:type="spellStart"/>
      <w:r w:rsidRPr="006F7023">
        <w:rPr>
          <w:lang w:val="sv-SE"/>
        </w:rPr>
        <w:t>assessment</w:t>
      </w:r>
      <w:proofErr w:type="spellEnd"/>
      <w:r w:rsidRPr="006F7023">
        <w:rPr>
          <w:lang w:val="sv-SE"/>
        </w:rPr>
        <w:t>)</w:t>
      </w:r>
    </w:p>
    <w:p w:rsidRPr="006F7023" w:rsidR="006F05D4" w:rsidP="006F05D4" w:rsidRDefault="006F05D4" w14:paraId="5F063BB0" w14:textId="77777777">
      <w:pPr>
        <w:rPr>
          <w:lang w:val="sv-SE"/>
        </w:rPr>
      </w:pPr>
      <w:r w:rsidRPr="006F7023">
        <w:rPr>
          <w:lang w:val="sv-SE"/>
        </w:rPr>
        <w:t>Trepartssamtal (</w:t>
      </w:r>
      <w:proofErr w:type="spellStart"/>
      <w:r w:rsidRPr="006F7023">
        <w:rPr>
          <w:lang w:val="sv-SE"/>
        </w:rPr>
        <w:t>three-way</w:t>
      </w:r>
      <w:proofErr w:type="spellEnd"/>
      <w:r w:rsidRPr="006F7023">
        <w:rPr>
          <w:lang w:val="sv-SE"/>
        </w:rPr>
        <w:t xml:space="preserve"> </w:t>
      </w:r>
      <w:proofErr w:type="spellStart"/>
      <w:r w:rsidRPr="006F7023">
        <w:rPr>
          <w:lang w:val="sv-SE"/>
        </w:rPr>
        <w:t>conference</w:t>
      </w:r>
      <w:proofErr w:type="spellEnd"/>
      <w:r w:rsidRPr="006F7023">
        <w:rPr>
          <w:lang w:val="sv-SE"/>
        </w:rPr>
        <w:t>)</w:t>
      </w:r>
    </w:p>
    <w:p w:rsidRPr="006F7023" w:rsidR="006F05D4" w:rsidP="006F05D4" w:rsidRDefault="006F05D4" w14:paraId="0D2CBC1D" w14:textId="519543B9">
      <w:pPr>
        <w:rPr>
          <w:lang w:val="sv-SE"/>
        </w:rPr>
      </w:pPr>
      <w:r w:rsidRPr="006F7023">
        <w:rPr>
          <w:lang w:val="sv-SE"/>
        </w:rPr>
        <w:t xml:space="preserve">Utvecklingssamtal (personal </w:t>
      </w:r>
      <w:proofErr w:type="spellStart"/>
      <w:r w:rsidRPr="006F7023">
        <w:rPr>
          <w:lang w:val="sv-SE"/>
        </w:rPr>
        <w:t>development</w:t>
      </w:r>
      <w:proofErr w:type="spellEnd"/>
      <w:r w:rsidRPr="006F7023">
        <w:rPr>
          <w:lang w:val="sv-SE"/>
        </w:rPr>
        <w:t xml:space="preserve"> </w:t>
      </w:r>
      <w:proofErr w:type="spellStart"/>
      <w:r w:rsidRPr="006F7023">
        <w:rPr>
          <w:lang w:val="sv-SE"/>
        </w:rPr>
        <w:t>dialogue</w:t>
      </w:r>
      <w:proofErr w:type="spellEnd"/>
      <w:r w:rsidRPr="006F7023">
        <w:rPr>
          <w:lang w:val="sv-SE"/>
        </w:rPr>
        <w:t>)</w:t>
      </w:r>
    </w:p>
    <w:p w:rsidRPr="006F7023" w:rsidR="006F05D4" w:rsidP="006F05D4" w:rsidRDefault="006F05D4" w14:paraId="08394A9A" w14:textId="77777777">
      <w:pPr>
        <w:rPr>
          <w:lang w:val="sv-SE"/>
        </w:rPr>
      </w:pPr>
      <w:r w:rsidRPr="006F7023">
        <w:rPr>
          <w:lang w:val="sv-SE"/>
        </w:rPr>
        <w:t>Utvärdering (</w:t>
      </w:r>
      <w:proofErr w:type="spellStart"/>
      <w:r w:rsidRPr="006F7023">
        <w:rPr>
          <w:lang w:val="sv-SE"/>
        </w:rPr>
        <w:t>evaluation</w:t>
      </w:r>
      <w:proofErr w:type="spellEnd"/>
      <w:r w:rsidRPr="006F7023">
        <w:rPr>
          <w:lang w:val="sv-SE"/>
        </w:rPr>
        <w:t>)</w:t>
      </w:r>
    </w:p>
    <w:p w:rsidRPr="006F7023" w:rsidR="006F05D4" w:rsidP="006F05D4" w:rsidRDefault="006F05D4" w14:paraId="18EFB3EA" w14:textId="77777777">
      <w:pPr>
        <w:rPr>
          <w:lang w:val="sv-SE"/>
        </w:rPr>
      </w:pPr>
      <w:r w:rsidRPr="006F7023">
        <w:rPr>
          <w:lang w:val="sv-SE"/>
        </w:rPr>
        <w:t>Validitet (</w:t>
      </w:r>
      <w:proofErr w:type="spellStart"/>
      <w:r w:rsidRPr="006F7023">
        <w:rPr>
          <w:lang w:val="sv-SE"/>
        </w:rPr>
        <w:t>validity</w:t>
      </w:r>
      <w:proofErr w:type="spellEnd"/>
      <w:r w:rsidRPr="006F7023">
        <w:rPr>
          <w:lang w:val="sv-SE"/>
        </w:rPr>
        <w:t>)</w:t>
      </w:r>
    </w:p>
    <w:p w:rsidRPr="006F7023" w:rsidR="006F05D4" w:rsidP="006F05D4" w:rsidRDefault="006F05D4" w14:paraId="76EFE9D5" w14:textId="3ED5D3CD">
      <w:pPr>
        <w:rPr>
          <w:lang w:val="sv-SE"/>
        </w:rPr>
      </w:pPr>
      <w:r w:rsidRPr="006F7023">
        <w:rPr>
          <w:lang w:val="sv-SE"/>
        </w:rPr>
        <w:t>Återkoppling (feedback)</w:t>
      </w:r>
    </w:p>
    <w:sectPr w:rsidRPr="006F7023" w:rsidR="006F05D4" w:rsidSect="006F05D4">
      <w:type w:val="continuous"/>
      <w:pgSz w:w="11906" w:h="16838" w:orient="portrait"/>
      <w:pgMar w:top="1440" w:right="1440" w:bottom="1440" w:left="1440" w:header="708" w:footer="708" w:gutter="0"/>
      <w:cols w:space="708" w:num="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6B22" w:rsidP="00F838B2" w:rsidRDefault="00A46B22" w14:paraId="126C66C8" w14:textId="77777777">
      <w:pPr>
        <w:spacing w:after="0"/>
      </w:pPr>
      <w:r>
        <w:separator/>
      </w:r>
    </w:p>
  </w:endnote>
  <w:endnote w:type="continuationSeparator" w:id="0">
    <w:p w:rsidR="00A46B22" w:rsidP="00F838B2" w:rsidRDefault="00A46B22" w14:paraId="671FE08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Garamond">
    <w:altName w:val="Cambria"/>
    <w:panose1 w:val="020B0604020202020204"/>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290904"/>
      <w:docPartObj>
        <w:docPartGallery w:val="Page Numbers (Bottom of Page)"/>
        <w:docPartUnique/>
      </w:docPartObj>
    </w:sdtPr>
    <w:sdtContent>
      <w:p w:rsidR="00B84DE2" w:rsidRDefault="00B84DE2" w14:paraId="12AF1DBC" w14:textId="36BFE1FF">
        <w:pPr>
          <w:pStyle w:val="Sidfot"/>
          <w:jc w:val="right"/>
        </w:pPr>
        <w:r>
          <w:fldChar w:fldCharType="begin"/>
        </w:r>
        <w:r>
          <w:instrText>PAGE   \* MERGEFORMAT</w:instrText>
        </w:r>
        <w:r>
          <w:fldChar w:fldCharType="separate"/>
        </w:r>
        <w:r w:rsidRPr="00B80B3E" w:rsidR="00B80B3E">
          <w:rPr>
            <w:noProof/>
            <w:lang w:val="sv-SE"/>
          </w:rPr>
          <w:t>2</w:t>
        </w:r>
        <w:r>
          <w:fldChar w:fldCharType="end"/>
        </w:r>
      </w:p>
    </w:sdtContent>
  </w:sdt>
  <w:p w:rsidR="00B84DE2" w:rsidRDefault="00B84DE2" w14:paraId="63147FD9"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45D9C" w:rsidR="00624651" w:rsidP="00624651" w:rsidRDefault="00624651" w14:paraId="1DAAFF7C" w14:textId="55C93BDF">
    <w:pPr>
      <w:rPr>
        <w:rFonts w:cstheme="majorHAnsi"/>
        <w:sz w:val="28"/>
        <w:lang w:val="sv-SE"/>
      </w:rPr>
    </w:pPr>
    <w:r>
      <w:rPr>
        <w:rFonts w:cstheme="majorHAnsi"/>
        <w:sz w:val="28"/>
        <w:lang w:val="sv-SE"/>
      </w:rPr>
      <w:t xml:space="preserve">Termin </w:t>
    </w:r>
    <w:r w:rsidR="001C0364">
      <w:rPr>
        <w:rFonts w:cstheme="majorHAnsi"/>
        <w:sz w:val="28"/>
        <w:lang w:val="sv-SE"/>
      </w:rPr>
      <w:t>2</w:t>
    </w:r>
    <w:r>
      <w:rPr>
        <w:rFonts w:cstheme="majorHAnsi"/>
        <w:sz w:val="28"/>
        <w:lang w:val="sv-SE"/>
      </w:rPr>
      <w:t xml:space="preserve">: HT </w:t>
    </w:r>
    <w:r w:rsidR="001C0364">
      <w:rPr>
        <w:rFonts w:cstheme="majorHAnsi"/>
        <w:sz w:val="28"/>
        <w:lang w:val="sv-SE"/>
      </w:rPr>
      <w:t>25</w:t>
    </w:r>
  </w:p>
  <w:p w:rsidR="00624651" w:rsidP="00624651" w:rsidRDefault="00624651" w14:paraId="4417F2B7" w14:textId="68660768">
    <w:pPr>
      <w:rPr>
        <w:rFonts w:cstheme="majorHAnsi"/>
        <w:sz w:val="28"/>
        <w:lang w:val="sv-SE"/>
      </w:rPr>
    </w:pPr>
    <w:proofErr w:type="spellStart"/>
    <w:r w:rsidRPr="00645D9C">
      <w:rPr>
        <w:rFonts w:cstheme="majorHAnsi"/>
        <w:sz w:val="28"/>
        <w:lang w:val="sv-SE"/>
      </w:rPr>
      <w:t>Kurskod</w:t>
    </w:r>
    <w:proofErr w:type="spellEnd"/>
    <w:r w:rsidRPr="00645D9C">
      <w:rPr>
        <w:rFonts w:cstheme="majorHAnsi"/>
        <w:sz w:val="28"/>
        <w:lang w:val="sv-SE"/>
      </w:rPr>
      <w:t xml:space="preserve">: </w:t>
    </w:r>
    <w:r>
      <w:rPr>
        <w:rFonts w:cstheme="majorHAnsi"/>
        <w:sz w:val="28"/>
        <w:lang w:val="sv-SE"/>
      </w:rPr>
      <w:t>971</w:t>
    </w:r>
    <w:r w:rsidR="001C0364">
      <w:rPr>
        <w:rFonts w:cstheme="majorHAnsi"/>
        <w:sz w:val="28"/>
        <w:lang w:val="sv-SE"/>
      </w:rPr>
      <w:t>G18</w:t>
    </w:r>
    <w:r>
      <w:rPr>
        <w:rFonts w:cstheme="majorHAnsi"/>
        <w:sz w:val="28"/>
        <w:lang w:val="sv-SE"/>
      </w:rPr>
      <w:t xml:space="preserve"> (</w:t>
    </w:r>
    <w:r w:rsidR="001C0364">
      <w:rPr>
        <w:rFonts w:cstheme="majorHAnsi"/>
        <w:sz w:val="28"/>
        <w:lang w:val="sv-SE"/>
      </w:rPr>
      <w:t xml:space="preserve">7,5 </w:t>
    </w:r>
    <w:proofErr w:type="spellStart"/>
    <w:r>
      <w:rPr>
        <w:rFonts w:cstheme="majorHAnsi"/>
        <w:sz w:val="28"/>
        <w:lang w:val="sv-SE"/>
      </w:rPr>
      <w:t>hp</w:t>
    </w:r>
    <w:proofErr w:type="spellEnd"/>
    <w:r>
      <w:rPr>
        <w:rFonts w:cstheme="majorHAnsi"/>
        <w:sz w:val="28"/>
        <w:lang w:val="sv-SE"/>
      </w:rPr>
      <w:t>)</w:t>
    </w:r>
  </w:p>
  <w:p w:rsidR="00624651" w:rsidP="00624651" w:rsidRDefault="00624651" w14:paraId="65C738EF" w14:textId="77777777">
    <w:pPr>
      <w:rPr>
        <w:rFonts w:cstheme="majorHAnsi"/>
        <w:sz w:val="28"/>
        <w:lang w:val="sv-SE"/>
      </w:rPr>
    </w:pPr>
    <w:r>
      <w:rPr>
        <w:rFonts w:cstheme="majorHAnsi"/>
        <w:sz w:val="28"/>
        <w:lang w:val="sv-SE"/>
      </w:rPr>
      <w:t>Institutionen för beteendevetenskap och lärande (IBL)</w:t>
    </w:r>
  </w:p>
  <w:p w:rsidRPr="00624651" w:rsidR="00624651" w:rsidRDefault="00624651" w14:paraId="78BB236A" w14:textId="71928952">
    <w:pPr>
      <w:pStyle w:val="Sidfot"/>
      <w:rPr>
        <w:lang w:val="sv-SE"/>
      </w:rPr>
    </w:pPr>
  </w:p>
  <w:p w:rsidRPr="00624651" w:rsidR="00624651" w:rsidRDefault="00624651" w14:paraId="4B766459" w14:textId="77777777">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6B22" w:rsidP="00F838B2" w:rsidRDefault="00A46B22" w14:paraId="47A76B6E" w14:textId="77777777">
      <w:pPr>
        <w:spacing w:after="0"/>
      </w:pPr>
      <w:r>
        <w:separator/>
      </w:r>
    </w:p>
  </w:footnote>
  <w:footnote w:type="continuationSeparator" w:id="0">
    <w:p w:rsidR="00A46B22" w:rsidP="00F838B2" w:rsidRDefault="00A46B22" w14:paraId="02649CD2"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972"/>
    <w:multiLevelType w:val="hybridMultilevel"/>
    <w:tmpl w:val="C51C44DA"/>
    <w:lvl w:ilvl="0" w:tplc="4418BF18">
      <w:start w:val="4"/>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01961460"/>
    <w:multiLevelType w:val="hybridMultilevel"/>
    <w:tmpl w:val="A058C94E"/>
    <w:lvl w:ilvl="0" w:tplc="4418BF18">
      <w:start w:val="4"/>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037833F5"/>
    <w:multiLevelType w:val="hybridMultilevel"/>
    <w:tmpl w:val="150A813A"/>
    <w:lvl w:ilvl="0" w:tplc="4418BF18">
      <w:start w:val="4"/>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09EB3402"/>
    <w:multiLevelType w:val="hybridMultilevel"/>
    <w:tmpl w:val="EA70807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0A2D0EED"/>
    <w:multiLevelType w:val="hybridMultilevel"/>
    <w:tmpl w:val="A41064AC"/>
    <w:lvl w:ilvl="0" w:tplc="041D0005">
      <w:start w:val="1"/>
      <w:numFmt w:val="bullet"/>
      <w:lvlText w:val=""/>
      <w:lvlJc w:val="left"/>
      <w:pPr>
        <w:tabs>
          <w:tab w:val="num" w:pos="720"/>
        </w:tabs>
        <w:ind w:left="720" w:hanging="360"/>
      </w:pPr>
      <w:rPr>
        <w:rFonts w:hint="default" w:ascii="Wingdings" w:hAnsi="Wingdings"/>
      </w:rPr>
    </w:lvl>
    <w:lvl w:ilvl="1" w:tplc="041D0003" w:tentative="1">
      <w:start w:val="1"/>
      <w:numFmt w:val="bullet"/>
      <w:lvlText w:val="o"/>
      <w:lvlJc w:val="left"/>
      <w:pPr>
        <w:tabs>
          <w:tab w:val="num" w:pos="1440"/>
        </w:tabs>
        <w:ind w:left="1440" w:hanging="360"/>
      </w:pPr>
      <w:rPr>
        <w:rFonts w:hint="default" w:ascii="Courier New" w:hAnsi="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C6D5C3B"/>
    <w:multiLevelType w:val="hybridMultilevel"/>
    <w:tmpl w:val="02EA347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0D5D6AAA"/>
    <w:multiLevelType w:val="hybridMultilevel"/>
    <w:tmpl w:val="A8C402E2"/>
    <w:lvl w:ilvl="0" w:tplc="4418BF18">
      <w:start w:val="4"/>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153668A3"/>
    <w:multiLevelType w:val="hybridMultilevel"/>
    <w:tmpl w:val="0B561D8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1B9014BC"/>
    <w:multiLevelType w:val="hybridMultilevel"/>
    <w:tmpl w:val="D7A68BDC"/>
    <w:lvl w:ilvl="0" w:tplc="041D0005">
      <w:start w:val="1"/>
      <w:numFmt w:val="bullet"/>
      <w:lvlText w:val=""/>
      <w:lvlJc w:val="left"/>
      <w:pPr>
        <w:ind w:left="720" w:hanging="360"/>
      </w:pPr>
      <w:rPr>
        <w:rFonts w:hint="default" w:ascii="Wingdings" w:hAnsi="Wingdings"/>
      </w:rPr>
    </w:lvl>
    <w:lvl w:ilvl="1" w:tplc="041D0003" w:tentative="1">
      <w:start w:val="1"/>
      <w:numFmt w:val="bullet"/>
      <w:lvlText w:val="o"/>
      <w:lvlJc w:val="left"/>
      <w:pPr>
        <w:ind w:left="1440" w:hanging="360"/>
      </w:pPr>
      <w:rPr>
        <w:rFonts w:hint="default" w:ascii="Courier New" w:hAnsi="Courier New" w:cs="Wingdings"/>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Wingdings"/>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Wingdings"/>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1D0759AB"/>
    <w:multiLevelType w:val="hybridMultilevel"/>
    <w:tmpl w:val="72602D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2AB359A"/>
    <w:multiLevelType w:val="hybridMultilevel"/>
    <w:tmpl w:val="407AE32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263E5C49"/>
    <w:multiLevelType w:val="hybridMultilevel"/>
    <w:tmpl w:val="53FC6564"/>
    <w:lvl w:ilvl="0" w:tplc="6BBC73E6">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295D01A9"/>
    <w:multiLevelType w:val="hybridMultilevel"/>
    <w:tmpl w:val="CCCE9EE4"/>
    <w:lvl w:ilvl="0" w:tplc="4418BF18">
      <w:start w:val="4"/>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2C49228D"/>
    <w:multiLevelType w:val="hybridMultilevel"/>
    <w:tmpl w:val="C7A0C120"/>
    <w:lvl w:ilvl="0" w:tplc="041D000F">
      <w:start w:val="1"/>
      <w:numFmt w:val="decimal"/>
      <w:lvlText w:val="%1."/>
      <w:lvlJc w:val="left"/>
      <w:pPr>
        <w:ind w:left="720" w:hanging="360"/>
      </w:pPr>
    </w:lvl>
    <w:lvl w:ilvl="1" w:tplc="7F0C5C62">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E232816"/>
    <w:multiLevelType w:val="hybridMultilevel"/>
    <w:tmpl w:val="0E80826A"/>
    <w:lvl w:ilvl="0" w:tplc="6BBC73E6">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5" w15:restartNumberingAfterBreak="0">
    <w:nsid w:val="2FC1309F"/>
    <w:multiLevelType w:val="hybridMultilevel"/>
    <w:tmpl w:val="EE04AAFA"/>
    <w:lvl w:ilvl="0" w:tplc="9F448042">
      <w:start w:val="105"/>
      <w:numFmt w:val="bullet"/>
      <w:lvlText w:val="-"/>
      <w:lvlJc w:val="left"/>
      <w:pPr>
        <w:ind w:left="720" w:hanging="360"/>
      </w:pPr>
      <w:rPr>
        <w:rFonts w:hint="default" w:ascii="Times New Roman" w:hAnsi="Times New Roman" w:cs="Times New Roman" w:eastAsiaTheme="minorHAns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FD36EB6"/>
    <w:multiLevelType w:val="hybridMultilevel"/>
    <w:tmpl w:val="24DC764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7" w15:restartNumberingAfterBreak="0">
    <w:nsid w:val="33870AD0"/>
    <w:multiLevelType w:val="hybridMultilevel"/>
    <w:tmpl w:val="FA3A23E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8" w15:restartNumberingAfterBreak="0">
    <w:nsid w:val="36ED6A7E"/>
    <w:multiLevelType w:val="hybridMultilevel"/>
    <w:tmpl w:val="72FC9ABA"/>
    <w:lvl w:ilvl="0" w:tplc="4418BF18">
      <w:start w:val="4"/>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9" w15:restartNumberingAfterBreak="0">
    <w:nsid w:val="37515A16"/>
    <w:multiLevelType w:val="hybridMultilevel"/>
    <w:tmpl w:val="72C6AFA8"/>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20" w15:restartNumberingAfterBreak="0">
    <w:nsid w:val="397047A4"/>
    <w:multiLevelType w:val="hybridMultilevel"/>
    <w:tmpl w:val="3DA2FF3E"/>
    <w:lvl w:ilvl="0" w:tplc="4418BF18">
      <w:start w:val="4"/>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1" w15:restartNumberingAfterBreak="0">
    <w:nsid w:val="3CB10967"/>
    <w:multiLevelType w:val="hybridMultilevel"/>
    <w:tmpl w:val="B57C078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2" w15:restartNumberingAfterBreak="0">
    <w:nsid w:val="3E34091F"/>
    <w:multiLevelType w:val="hybridMultilevel"/>
    <w:tmpl w:val="31863702"/>
    <w:lvl w:ilvl="0" w:tplc="01F6922C">
      <w:numFmt w:val="bullet"/>
      <w:lvlText w:val="-"/>
      <w:lvlJc w:val="left"/>
      <w:pPr>
        <w:ind w:left="720" w:hanging="360"/>
      </w:pPr>
      <w:rPr>
        <w:rFonts w:hint="default" w:ascii="Calibri" w:hAnsi="Calibri" w:eastAsiaTheme="minorHAnsi" w:cs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3" w15:restartNumberingAfterBreak="0">
    <w:nsid w:val="400F4DA8"/>
    <w:multiLevelType w:val="hybridMultilevel"/>
    <w:tmpl w:val="5E8E08C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4" w15:restartNumberingAfterBreak="0">
    <w:nsid w:val="40956438"/>
    <w:multiLevelType w:val="hybridMultilevel"/>
    <w:tmpl w:val="1B2CDE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6061ED6"/>
    <w:multiLevelType w:val="hybridMultilevel"/>
    <w:tmpl w:val="7E32E6C8"/>
    <w:lvl w:ilvl="0" w:tplc="9F448042">
      <w:start w:val="105"/>
      <w:numFmt w:val="bullet"/>
      <w:lvlText w:val="-"/>
      <w:lvlJc w:val="left"/>
      <w:pPr>
        <w:ind w:left="720" w:hanging="360"/>
      </w:pPr>
      <w:rPr>
        <w:rFonts w:hint="default" w:ascii="Times New Roman" w:hAnsi="Times New Roman" w:cs="Times New Roman" w:eastAsiaTheme="minorHAns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CF10250"/>
    <w:multiLevelType w:val="hybridMultilevel"/>
    <w:tmpl w:val="DD5A8A24"/>
    <w:lvl w:ilvl="0" w:tplc="6BBC73E6">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7" w15:restartNumberingAfterBreak="0">
    <w:nsid w:val="511853C2"/>
    <w:multiLevelType w:val="hybridMultilevel"/>
    <w:tmpl w:val="24BCB93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8" w15:restartNumberingAfterBreak="0">
    <w:nsid w:val="51EA3CFA"/>
    <w:multiLevelType w:val="hybridMultilevel"/>
    <w:tmpl w:val="F6BC3DBC"/>
    <w:lvl w:ilvl="0" w:tplc="0409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9" w15:restartNumberingAfterBreak="0">
    <w:nsid w:val="559C10D9"/>
    <w:multiLevelType w:val="hybridMultilevel"/>
    <w:tmpl w:val="06B804C2"/>
    <w:lvl w:ilvl="0" w:tplc="4418BF18">
      <w:start w:val="4"/>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0" w15:restartNumberingAfterBreak="0">
    <w:nsid w:val="5A746C75"/>
    <w:multiLevelType w:val="hybridMultilevel"/>
    <w:tmpl w:val="1A6C249A"/>
    <w:lvl w:ilvl="0" w:tplc="4F8AC84A">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1" w15:restartNumberingAfterBreak="0">
    <w:nsid w:val="5CEA425C"/>
    <w:multiLevelType w:val="hybridMultilevel"/>
    <w:tmpl w:val="E59E6C4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2" w15:restartNumberingAfterBreak="0">
    <w:nsid w:val="5F410426"/>
    <w:multiLevelType w:val="hybridMultilevel"/>
    <w:tmpl w:val="CB5ADA90"/>
    <w:lvl w:ilvl="0" w:tplc="9F448042">
      <w:start w:val="105"/>
      <w:numFmt w:val="bullet"/>
      <w:lvlText w:val="-"/>
      <w:lvlJc w:val="left"/>
      <w:pPr>
        <w:ind w:left="720" w:hanging="360"/>
      </w:pPr>
      <w:rPr>
        <w:rFonts w:hint="default" w:ascii="Times New Roman" w:hAnsi="Times New Roman" w:cs="Times New Roman"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3" w15:restartNumberingAfterBreak="0">
    <w:nsid w:val="5FB90BF1"/>
    <w:multiLevelType w:val="hybridMultilevel"/>
    <w:tmpl w:val="99D04F4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4" w15:restartNumberingAfterBreak="0">
    <w:nsid w:val="606F50F8"/>
    <w:multiLevelType w:val="hybridMultilevel"/>
    <w:tmpl w:val="3D3A33B2"/>
    <w:lvl w:ilvl="0" w:tplc="4F8AC84A">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5" w15:restartNumberingAfterBreak="0">
    <w:nsid w:val="63161D4F"/>
    <w:multiLevelType w:val="hybridMultilevel"/>
    <w:tmpl w:val="187E07EA"/>
    <w:lvl w:ilvl="0" w:tplc="041D0001">
      <w:start w:val="1"/>
      <w:numFmt w:val="bullet"/>
      <w:lvlText w:val=""/>
      <w:lvlJc w:val="left"/>
      <w:pPr>
        <w:ind w:left="1070" w:hanging="360"/>
      </w:pPr>
      <w:rPr>
        <w:rFonts w:hint="default" w:ascii="Symbol" w:hAnsi="Symbol"/>
      </w:rPr>
    </w:lvl>
    <w:lvl w:ilvl="1" w:tplc="041D0003">
      <w:start w:val="1"/>
      <w:numFmt w:val="bullet"/>
      <w:lvlText w:val="o"/>
      <w:lvlJc w:val="left"/>
      <w:pPr>
        <w:ind w:left="1790" w:hanging="360"/>
      </w:pPr>
      <w:rPr>
        <w:rFonts w:hint="default" w:ascii="Courier New" w:hAnsi="Courier New" w:cs="Courier New"/>
      </w:rPr>
    </w:lvl>
    <w:lvl w:ilvl="2" w:tplc="041D0005" w:tentative="1">
      <w:start w:val="1"/>
      <w:numFmt w:val="bullet"/>
      <w:lvlText w:val=""/>
      <w:lvlJc w:val="left"/>
      <w:pPr>
        <w:ind w:left="2510" w:hanging="360"/>
      </w:pPr>
      <w:rPr>
        <w:rFonts w:hint="default" w:ascii="Wingdings" w:hAnsi="Wingdings"/>
      </w:rPr>
    </w:lvl>
    <w:lvl w:ilvl="3" w:tplc="041D0001" w:tentative="1">
      <w:start w:val="1"/>
      <w:numFmt w:val="bullet"/>
      <w:lvlText w:val=""/>
      <w:lvlJc w:val="left"/>
      <w:pPr>
        <w:ind w:left="3230" w:hanging="360"/>
      </w:pPr>
      <w:rPr>
        <w:rFonts w:hint="default" w:ascii="Symbol" w:hAnsi="Symbol"/>
      </w:rPr>
    </w:lvl>
    <w:lvl w:ilvl="4" w:tplc="041D0003" w:tentative="1">
      <w:start w:val="1"/>
      <w:numFmt w:val="bullet"/>
      <w:lvlText w:val="o"/>
      <w:lvlJc w:val="left"/>
      <w:pPr>
        <w:ind w:left="3950" w:hanging="360"/>
      </w:pPr>
      <w:rPr>
        <w:rFonts w:hint="default" w:ascii="Courier New" w:hAnsi="Courier New" w:cs="Courier New"/>
      </w:rPr>
    </w:lvl>
    <w:lvl w:ilvl="5" w:tplc="041D0005" w:tentative="1">
      <w:start w:val="1"/>
      <w:numFmt w:val="bullet"/>
      <w:lvlText w:val=""/>
      <w:lvlJc w:val="left"/>
      <w:pPr>
        <w:ind w:left="4670" w:hanging="360"/>
      </w:pPr>
      <w:rPr>
        <w:rFonts w:hint="default" w:ascii="Wingdings" w:hAnsi="Wingdings"/>
      </w:rPr>
    </w:lvl>
    <w:lvl w:ilvl="6" w:tplc="041D0001" w:tentative="1">
      <w:start w:val="1"/>
      <w:numFmt w:val="bullet"/>
      <w:lvlText w:val=""/>
      <w:lvlJc w:val="left"/>
      <w:pPr>
        <w:ind w:left="5390" w:hanging="360"/>
      </w:pPr>
      <w:rPr>
        <w:rFonts w:hint="default" w:ascii="Symbol" w:hAnsi="Symbol"/>
      </w:rPr>
    </w:lvl>
    <w:lvl w:ilvl="7" w:tplc="041D0003" w:tentative="1">
      <w:start w:val="1"/>
      <w:numFmt w:val="bullet"/>
      <w:lvlText w:val="o"/>
      <w:lvlJc w:val="left"/>
      <w:pPr>
        <w:ind w:left="6110" w:hanging="360"/>
      </w:pPr>
      <w:rPr>
        <w:rFonts w:hint="default" w:ascii="Courier New" w:hAnsi="Courier New" w:cs="Courier New"/>
      </w:rPr>
    </w:lvl>
    <w:lvl w:ilvl="8" w:tplc="041D0005" w:tentative="1">
      <w:start w:val="1"/>
      <w:numFmt w:val="bullet"/>
      <w:lvlText w:val=""/>
      <w:lvlJc w:val="left"/>
      <w:pPr>
        <w:ind w:left="6830" w:hanging="360"/>
      </w:pPr>
      <w:rPr>
        <w:rFonts w:hint="default" w:ascii="Wingdings" w:hAnsi="Wingdings"/>
      </w:rPr>
    </w:lvl>
  </w:abstractNum>
  <w:abstractNum w:abstractNumId="36" w15:restartNumberingAfterBreak="0">
    <w:nsid w:val="68A37171"/>
    <w:multiLevelType w:val="hybridMultilevel"/>
    <w:tmpl w:val="81AAEB6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7" w15:restartNumberingAfterBreak="0">
    <w:nsid w:val="79B27713"/>
    <w:multiLevelType w:val="hybridMultilevel"/>
    <w:tmpl w:val="C70CD3E8"/>
    <w:lvl w:ilvl="0" w:tplc="6BBC73E6">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8" w15:restartNumberingAfterBreak="0">
    <w:nsid w:val="7BD626CE"/>
    <w:multiLevelType w:val="hybridMultilevel"/>
    <w:tmpl w:val="D9B22418"/>
    <w:lvl w:ilvl="0" w:tplc="0409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1429930422">
    <w:abstractNumId w:val="7"/>
  </w:num>
  <w:num w:numId="2" w16cid:durableId="377244741">
    <w:abstractNumId w:val="2"/>
  </w:num>
  <w:num w:numId="3" w16cid:durableId="1911311413">
    <w:abstractNumId w:val="0"/>
  </w:num>
  <w:num w:numId="4" w16cid:durableId="63452091">
    <w:abstractNumId w:val="25"/>
  </w:num>
  <w:num w:numId="5" w16cid:durableId="1997416922">
    <w:abstractNumId w:val="15"/>
  </w:num>
  <w:num w:numId="6" w16cid:durableId="118691851">
    <w:abstractNumId w:val="32"/>
  </w:num>
  <w:num w:numId="7" w16cid:durableId="1835144970">
    <w:abstractNumId w:val="29"/>
  </w:num>
  <w:num w:numId="8" w16cid:durableId="1834568219">
    <w:abstractNumId w:val="6"/>
  </w:num>
  <w:num w:numId="9" w16cid:durableId="163513130">
    <w:abstractNumId w:val="20"/>
  </w:num>
  <w:num w:numId="10" w16cid:durableId="1026978442">
    <w:abstractNumId w:val="21"/>
  </w:num>
  <w:num w:numId="11" w16cid:durableId="355035151">
    <w:abstractNumId w:val="3"/>
  </w:num>
  <w:num w:numId="12" w16cid:durableId="1581058269">
    <w:abstractNumId w:val="12"/>
  </w:num>
  <w:num w:numId="13" w16cid:durableId="2041275400">
    <w:abstractNumId w:val="1"/>
  </w:num>
  <w:num w:numId="14" w16cid:durableId="834148024">
    <w:abstractNumId w:val="19"/>
  </w:num>
  <w:num w:numId="15" w16cid:durableId="1846168425">
    <w:abstractNumId w:val="22"/>
  </w:num>
  <w:num w:numId="16" w16cid:durableId="410780111">
    <w:abstractNumId w:val="35"/>
  </w:num>
  <w:num w:numId="17" w16cid:durableId="1713723092">
    <w:abstractNumId w:val="34"/>
  </w:num>
  <w:num w:numId="18" w16cid:durableId="1980304111">
    <w:abstractNumId w:val="30"/>
  </w:num>
  <w:num w:numId="19" w16cid:durableId="1825467307">
    <w:abstractNumId w:val="24"/>
  </w:num>
  <w:num w:numId="20" w16cid:durableId="1102726101">
    <w:abstractNumId w:val="9"/>
  </w:num>
  <w:num w:numId="21" w16cid:durableId="603346173">
    <w:abstractNumId w:val="38"/>
  </w:num>
  <w:num w:numId="22" w16cid:durableId="637220856">
    <w:abstractNumId w:val="28"/>
  </w:num>
  <w:num w:numId="23" w16cid:durableId="2014995050">
    <w:abstractNumId w:val="23"/>
  </w:num>
  <w:num w:numId="24" w16cid:durableId="1902980046">
    <w:abstractNumId w:val="13"/>
  </w:num>
  <w:num w:numId="25" w16cid:durableId="1326470908">
    <w:abstractNumId w:val="18"/>
  </w:num>
  <w:num w:numId="26" w16cid:durableId="18631257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5626634">
    <w:abstractNumId w:val="8"/>
  </w:num>
  <w:num w:numId="28" w16cid:durableId="1427573099">
    <w:abstractNumId w:val="11"/>
  </w:num>
  <w:num w:numId="29" w16cid:durableId="613908129">
    <w:abstractNumId w:val="37"/>
  </w:num>
  <w:num w:numId="30" w16cid:durableId="880626377">
    <w:abstractNumId w:val="26"/>
  </w:num>
  <w:num w:numId="31" w16cid:durableId="1081098795">
    <w:abstractNumId w:val="14"/>
  </w:num>
  <w:num w:numId="32" w16cid:durableId="890726746">
    <w:abstractNumId w:val="33"/>
  </w:num>
  <w:num w:numId="33" w16cid:durableId="1222518133">
    <w:abstractNumId w:val="10"/>
  </w:num>
  <w:num w:numId="34" w16cid:durableId="194345619">
    <w:abstractNumId w:val="17"/>
  </w:num>
  <w:num w:numId="35" w16cid:durableId="194271790">
    <w:abstractNumId w:val="36"/>
  </w:num>
  <w:num w:numId="36" w16cid:durableId="992684340">
    <w:abstractNumId w:val="31"/>
  </w:num>
  <w:num w:numId="37" w16cid:durableId="1615673535">
    <w:abstractNumId w:val="16"/>
  </w:num>
  <w:num w:numId="38" w16cid:durableId="1100643851">
    <w:abstractNumId w:val="27"/>
  </w:num>
  <w:num w:numId="39" w16cid:durableId="42206809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27"/>
    <w:rsid w:val="0000138B"/>
    <w:rsid w:val="00001EF2"/>
    <w:rsid w:val="00010DE7"/>
    <w:rsid w:val="00011128"/>
    <w:rsid w:val="00024158"/>
    <w:rsid w:val="00033941"/>
    <w:rsid w:val="0003404E"/>
    <w:rsid w:val="00034786"/>
    <w:rsid w:val="000355BE"/>
    <w:rsid w:val="0003787D"/>
    <w:rsid w:val="00043B12"/>
    <w:rsid w:val="000478E4"/>
    <w:rsid w:val="0005181A"/>
    <w:rsid w:val="00066D19"/>
    <w:rsid w:val="00073CFE"/>
    <w:rsid w:val="00094283"/>
    <w:rsid w:val="000A7155"/>
    <w:rsid w:val="000B53BD"/>
    <w:rsid w:val="000C4B1B"/>
    <w:rsid w:val="000C5119"/>
    <w:rsid w:val="000D0B42"/>
    <w:rsid w:val="000D7D83"/>
    <w:rsid w:val="000E79A1"/>
    <w:rsid w:val="000F3EAB"/>
    <w:rsid w:val="00100031"/>
    <w:rsid w:val="0011317D"/>
    <w:rsid w:val="001138E7"/>
    <w:rsid w:val="00113D34"/>
    <w:rsid w:val="00121BCD"/>
    <w:rsid w:val="001229EA"/>
    <w:rsid w:val="00126317"/>
    <w:rsid w:val="00130877"/>
    <w:rsid w:val="001308C0"/>
    <w:rsid w:val="001335FF"/>
    <w:rsid w:val="00137602"/>
    <w:rsid w:val="00142B83"/>
    <w:rsid w:val="00164A11"/>
    <w:rsid w:val="00167997"/>
    <w:rsid w:val="001715D9"/>
    <w:rsid w:val="001727EC"/>
    <w:rsid w:val="0017509A"/>
    <w:rsid w:val="00175395"/>
    <w:rsid w:val="0018637B"/>
    <w:rsid w:val="00192355"/>
    <w:rsid w:val="00193B62"/>
    <w:rsid w:val="0019481C"/>
    <w:rsid w:val="001A19AE"/>
    <w:rsid w:val="001A5404"/>
    <w:rsid w:val="001A63FE"/>
    <w:rsid w:val="001B0773"/>
    <w:rsid w:val="001B2A30"/>
    <w:rsid w:val="001C0364"/>
    <w:rsid w:val="001C221F"/>
    <w:rsid w:val="001C2F74"/>
    <w:rsid w:val="001C4C6A"/>
    <w:rsid w:val="001C6366"/>
    <w:rsid w:val="001C767D"/>
    <w:rsid w:val="001D302E"/>
    <w:rsid w:val="001D6C63"/>
    <w:rsid w:val="001E1036"/>
    <w:rsid w:val="001E2241"/>
    <w:rsid w:val="001E763B"/>
    <w:rsid w:val="001F1DBE"/>
    <w:rsid w:val="001F2077"/>
    <w:rsid w:val="00211CFF"/>
    <w:rsid w:val="002155CA"/>
    <w:rsid w:val="002250F9"/>
    <w:rsid w:val="00225302"/>
    <w:rsid w:val="00231483"/>
    <w:rsid w:val="00232239"/>
    <w:rsid w:val="0023601C"/>
    <w:rsid w:val="002407F6"/>
    <w:rsid w:val="00247C89"/>
    <w:rsid w:val="00275C68"/>
    <w:rsid w:val="002804C1"/>
    <w:rsid w:val="00282ACF"/>
    <w:rsid w:val="00296697"/>
    <w:rsid w:val="00297A34"/>
    <w:rsid w:val="002A5CE8"/>
    <w:rsid w:val="002B15DD"/>
    <w:rsid w:val="002B4465"/>
    <w:rsid w:val="002C02C8"/>
    <w:rsid w:val="002C146B"/>
    <w:rsid w:val="002C15F2"/>
    <w:rsid w:val="002C2DDD"/>
    <w:rsid w:val="002D6A11"/>
    <w:rsid w:val="002E719E"/>
    <w:rsid w:val="002F4410"/>
    <w:rsid w:val="002F4E81"/>
    <w:rsid w:val="002F5761"/>
    <w:rsid w:val="003026B6"/>
    <w:rsid w:val="0031772F"/>
    <w:rsid w:val="00326B50"/>
    <w:rsid w:val="00327F5F"/>
    <w:rsid w:val="00331D39"/>
    <w:rsid w:val="0034263D"/>
    <w:rsid w:val="00370023"/>
    <w:rsid w:val="003712A6"/>
    <w:rsid w:val="0037527C"/>
    <w:rsid w:val="0039195C"/>
    <w:rsid w:val="00391BA9"/>
    <w:rsid w:val="00394D5C"/>
    <w:rsid w:val="003B31B4"/>
    <w:rsid w:val="003B59FC"/>
    <w:rsid w:val="003C0255"/>
    <w:rsid w:val="003C1A21"/>
    <w:rsid w:val="003C301E"/>
    <w:rsid w:val="003C4CB5"/>
    <w:rsid w:val="003D3F7C"/>
    <w:rsid w:val="003E00F6"/>
    <w:rsid w:val="003E4CB6"/>
    <w:rsid w:val="003E7FCD"/>
    <w:rsid w:val="00400863"/>
    <w:rsid w:val="0041634C"/>
    <w:rsid w:val="00421E53"/>
    <w:rsid w:val="00427482"/>
    <w:rsid w:val="004279B4"/>
    <w:rsid w:val="0043214E"/>
    <w:rsid w:val="0043687B"/>
    <w:rsid w:val="00442056"/>
    <w:rsid w:val="004552CD"/>
    <w:rsid w:val="0045540F"/>
    <w:rsid w:val="00456CC7"/>
    <w:rsid w:val="004671B1"/>
    <w:rsid w:val="00467577"/>
    <w:rsid w:val="004744AD"/>
    <w:rsid w:val="004778A9"/>
    <w:rsid w:val="004842F4"/>
    <w:rsid w:val="00491B51"/>
    <w:rsid w:val="004A79E0"/>
    <w:rsid w:val="004C168F"/>
    <w:rsid w:val="004C27CB"/>
    <w:rsid w:val="004D0370"/>
    <w:rsid w:val="004D2614"/>
    <w:rsid w:val="004E6499"/>
    <w:rsid w:val="004E6D25"/>
    <w:rsid w:val="004F3E1B"/>
    <w:rsid w:val="004F41B5"/>
    <w:rsid w:val="004F55CC"/>
    <w:rsid w:val="0050068F"/>
    <w:rsid w:val="005014E5"/>
    <w:rsid w:val="00504568"/>
    <w:rsid w:val="00505B3D"/>
    <w:rsid w:val="00507645"/>
    <w:rsid w:val="005115D4"/>
    <w:rsid w:val="005122D4"/>
    <w:rsid w:val="00531E02"/>
    <w:rsid w:val="00535FC3"/>
    <w:rsid w:val="005420A7"/>
    <w:rsid w:val="00542319"/>
    <w:rsid w:val="0054267F"/>
    <w:rsid w:val="00553E50"/>
    <w:rsid w:val="0055507C"/>
    <w:rsid w:val="005557E2"/>
    <w:rsid w:val="005604A6"/>
    <w:rsid w:val="005661E4"/>
    <w:rsid w:val="00575354"/>
    <w:rsid w:val="005847C4"/>
    <w:rsid w:val="00592B30"/>
    <w:rsid w:val="00596F54"/>
    <w:rsid w:val="005A1C3D"/>
    <w:rsid w:val="005A2E69"/>
    <w:rsid w:val="005A53A1"/>
    <w:rsid w:val="005B04D9"/>
    <w:rsid w:val="005B1297"/>
    <w:rsid w:val="005B2EC7"/>
    <w:rsid w:val="005B3500"/>
    <w:rsid w:val="005B4F3A"/>
    <w:rsid w:val="005B5CF8"/>
    <w:rsid w:val="005B698E"/>
    <w:rsid w:val="005B7733"/>
    <w:rsid w:val="005C14D4"/>
    <w:rsid w:val="005C19A1"/>
    <w:rsid w:val="005D4574"/>
    <w:rsid w:val="005E5472"/>
    <w:rsid w:val="005E7A8B"/>
    <w:rsid w:val="005F0ADE"/>
    <w:rsid w:val="005F1AA3"/>
    <w:rsid w:val="005F266F"/>
    <w:rsid w:val="005F3C37"/>
    <w:rsid w:val="005F4722"/>
    <w:rsid w:val="005F5BA3"/>
    <w:rsid w:val="005F61E2"/>
    <w:rsid w:val="00604B48"/>
    <w:rsid w:val="00606D92"/>
    <w:rsid w:val="0061554E"/>
    <w:rsid w:val="00620CBE"/>
    <w:rsid w:val="00622D21"/>
    <w:rsid w:val="00624651"/>
    <w:rsid w:val="0062657F"/>
    <w:rsid w:val="00636076"/>
    <w:rsid w:val="00641EA3"/>
    <w:rsid w:val="00642222"/>
    <w:rsid w:val="00643282"/>
    <w:rsid w:val="00644A36"/>
    <w:rsid w:val="00645D9C"/>
    <w:rsid w:val="00645DAA"/>
    <w:rsid w:val="00650542"/>
    <w:rsid w:val="0065068F"/>
    <w:rsid w:val="00653D93"/>
    <w:rsid w:val="0065535A"/>
    <w:rsid w:val="00655C0F"/>
    <w:rsid w:val="00656DFA"/>
    <w:rsid w:val="00657A67"/>
    <w:rsid w:val="0066152F"/>
    <w:rsid w:val="0066422A"/>
    <w:rsid w:val="00664987"/>
    <w:rsid w:val="00665568"/>
    <w:rsid w:val="00665A32"/>
    <w:rsid w:val="006713AC"/>
    <w:rsid w:val="0067747B"/>
    <w:rsid w:val="00680F90"/>
    <w:rsid w:val="00682FED"/>
    <w:rsid w:val="00686438"/>
    <w:rsid w:val="00690DE6"/>
    <w:rsid w:val="00693964"/>
    <w:rsid w:val="00695A74"/>
    <w:rsid w:val="006A08F4"/>
    <w:rsid w:val="006A0EEA"/>
    <w:rsid w:val="006A0FA6"/>
    <w:rsid w:val="006B48CE"/>
    <w:rsid w:val="006B501D"/>
    <w:rsid w:val="006B60E0"/>
    <w:rsid w:val="006D1046"/>
    <w:rsid w:val="006D1D87"/>
    <w:rsid w:val="006D72BC"/>
    <w:rsid w:val="006E0BBA"/>
    <w:rsid w:val="006E0F6B"/>
    <w:rsid w:val="006E379C"/>
    <w:rsid w:val="006E3881"/>
    <w:rsid w:val="006E461D"/>
    <w:rsid w:val="006E6235"/>
    <w:rsid w:val="006F02E3"/>
    <w:rsid w:val="006F05D4"/>
    <w:rsid w:val="006F0CA8"/>
    <w:rsid w:val="006F7023"/>
    <w:rsid w:val="00703F74"/>
    <w:rsid w:val="0070724D"/>
    <w:rsid w:val="00723C55"/>
    <w:rsid w:val="007268C3"/>
    <w:rsid w:val="007419DA"/>
    <w:rsid w:val="00742011"/>
    <w:rsid w:val="007505A7"/>
    <w:rsid w:val="00751445"/>
    <w:rsid w:val="00752494"/>
    <w:rsid w:val="00767077"/>
    <w:rsid w:val="007672DF"/>
    <w:rsid w:val="0077113E"/>
    <w:rsid w:val="0077256F"/>
    <w:rsid w:val="00772DCE"/>
    <w:rsid w:val="007805E8"/>
    <w:rsid w:val="007812BD"/>
    <w:rsid w:val="00781FED"/>
    <w:rsid w:val="00785E0A"/>
    <w:rsid w:val="00787751"/>
    <w:rsid w:val="007908D6"/>
    <w:rsid w:val="0079613B"/>
    <w:rsid w:val="007979B1"/>
    <w:rsid w:val="007A510D"/>
    <w:rsid w:val="007A5EBE"/>
    <w:rsid w:val="007B4220"/>
    <w:rsid w:val="007D133B"/>
    <w:rsid w:val="007D1F69"/>
    <w:rsid w:val="007D254A"/>
    <w:rsid w:val="007D349A"/>
    <w:rsid w:val="007F25CB"/>
    <w:rsid w:val="0080215A"/>
    <w:rsid w:val="00812279"/>
    <w:rsid w:val="00813076"/>
    <w:rsid w:val="00814A4B"/>
    <w:rsid w:val="008174B1"/>
    <w:rsid w:val="00817DAF"/>
    <w:rsid w:val="00821960"/>
    <w:rsid w:val="00827090"/>
    <w:rsid w:val="008302AF"/>
    <w:rsid w:val="008309E2"/>
    <w:rsid w:val="008313C9"/>
    <w:rsid w:val="00832ECF"/>
    <w:rsid w:val="00833F30"/>
    <w:rsid w:val="00840A42"/>
    <w:rsid w:val="00853C82"/>
    <w:rsid w:val="008621B6"/>
    <w:rsid w:val="00866F72"/>
    <w:rsid w:val="00870860"/>
    <w:rsid w:val="0087447A"/>
    <w:rsid w:val="00875D6F"/>
    <w:rsid w:val="00883E58"/>
    <w:rsid w:val="00892A12"/>
    <w:rsid w:val="0089328F"/>
    <w:rsid w:val="0089352B"/>
    <w:rsid w:val="008935DD"/>
    <w:rsid w:val="008939D1"/>
    <w:rsid w:val="0089510E"/>
    <w:rsid w:val="00895193"/>
    <w:rsid w:val="008A1A9E"/>
    <w:rsid w:val="008C476A"/>
    <w:rsid w:val="008E1EC0"/>
    <w:rsid w:val="008E5AD7"/>
    <w:rsid w:val="008E67F6"/>
    <w:rsid w:val="008F195E"/>
    <w:rsid w:val="008F2E27"/>
    <w:rsid w:val="008F588E"/>
    <w:rsid w:val="008F6123"/>
    <w:rsid w:val="00901869"/>
    <w:rsid w:val="00901FA2"/>
    <w:rsid w:val="009136A7"/>
    <w:rsid w:val="00913D27"/>
    <w:rsid w:val="0091791F"/>
    <w:rsid w:val="0092530B"/>
    <w:rsid w:val="00933B15"/>
    <w:rsid w:val="0093476F"/>
    <w:rsid w:val="00934C6B"/>
    <w:rsid w:val="00942841"/>
    <w:rsid w:val="00942B16"/>
    <w:rsid w:val="009444A6"/>
    <w:rsid w:val="0095338D"/>
    <w:rsid w:val="009540E5"/>
    <w:rsid w:val="009612FB"/>
    <w:rsid w:val="00967484"/>
    <w:rsid w:val="009707F9"/>
    <w:rsid w:val="00972D9A"/>
    <w:rsid w:val="00973A13"/>
    <w:rsid w:val="00974A39"/>
    <w:rsid w:val="0097554C"/>
    <w:rsid w:val="00976264"/>
    <w:rsid w:val="009816F5"/>
    <w:rsid w:val="00990684"/>
    <w:rsid w:val="009941DC"/>
    <w:rsid w:val="00995638"/>
    <w:rsid w:val="009956F3"/>
    <w:rsid w:val="009A1960"/>
    <w:rsid w:val="009A1BA3"/>
    <w:rsid w:val="009A21A5"/>
    <w:rsid w:val="009A2BF4"/>
    <w:rsid w:val="009A42D0"/>
    <w:rsid w:val="009A46AE"/>
    <w:rsid w:val="009A7DA3"/>
    <w:rsid w:val="009B0D52"/>
    <w:rsid w:val="009B2384"/>
    <w:rsid w:val="009B2CFD"/>
    <w:rsid w:val="009B34C8"/>
    <w:rsid w:val="009C7882"/>
    <w:rsid w:val="009C790D"/>
    <w:rsid w:val="009E5F9E"/>
    <w:rsid w:val="009F0910"/>
    <w:rsid w:val="009F2173"/>
    <w:rsid w:val="009F3D7C"/>
    <w:rsid w:val="009F48FA"/>
    <w:rsid w:val="009F6DB6"/>
    <w:rsid w:val="009F7417"/>
    <w:rsid w:val="00A01049"/>
    <w:rsid w:val="00A06314"/>
    <w:rsid w:val="00A06B53"/>
    <w:rsid w:val="00A1725A"/>
    <w:rsid w:val="00A25481"/>
    <w:rsid w:val="00A25F18"/>
    <w:rsid w:val="00A4293A"/>
    <w:rsid w:val="00A448AF"/>
    <w:rsid w:val="00A44B90"/>
    <w:rsid w:val="00A46B22"/>
    <w:rsid w:val="00A5429F"/>
    <w:rsid w:val="00A654B8"/>
    <w:rsid w:val="00A664BE"/>
    <w:rsid w:val="00A666F3"/>
    <w:rsid w:val="00A67E56"/>
    <w:rsid w:val="00A70B09"/>
    <w:rsid w:val="00A76F30"/>
    <w:rsid w:val="00A7777B"/>
    <w:rsid w:val="00A862FA"/>
    <w:rsid w:val="00A87CD7"/>
    <w:rsid w:val="00A96EC9"/>
    <w:rsid w:val="00AA0814"/>
    <w:rsid w:val="00AA16B7"/>
    <w:rsid w:val="00AA6723"/>
    <w:rsid w:val="00AA69C4"/>
    <w:rsid w:val="00AB1186"/>
    <w:rsid w:val="00AB3B4B"/>
    <w:rsid w:val="00AB79D7"/>
    <w:rsid w:val="00AC040B"/>
    <w:rsid w:val="00AC1AFC"/>
    <w:rsid w:val="00AD2596"/>
    <w:rsid w:val="00AE222F"/>
    <w:rsid w:val="00AE2F89"/>
    <w:rsid w:val="00AE3F4E"/>
    <w:rsid w:val="00AF0C27"/>
    <w:rsid w:val="00AF0C37"/>
    <w:rsid w:val="00B06FE3"/>
    <w:rsid w:val="00B1036E"/>
    <w:rsid w:val="00B116DF"/>
    <w:rsid w:val="00B21543"/>
    <w:rsid w:val="00B3088E"/>
    <w:rsid w:val="00B32377"/>
    <w:rsid w:val="00B438C0"/>
    <w:rsid w:val="00B44203"/>
    <w:rsid w:val="00B446AE"/>
    <w:rsid w:val="00B44750"/>
    <w:rsid w:val="00B4683F"/>
    <w:rsid w:val="00B52D43"/>
    <w:rsid w:val="00B570D4"/>
    <w:rsid w:val="00B57255"/>
    <w:rsid w:val="00B62959"/>
    <w:rsid w:val="00B66E97"/>
    <w:rsid w:val="00B70C24"/>
    <w:rsid w:val="00B720C4"/>
    <w:rsid w:val="00B771B9"/>
    <w:rsid w:val="00B80B3E"/>
    <w:rsid w:val="00B80F81"/>
    <w:rsid w:val="00B81C17"/>
    <w:rsid w:val="00B83C96"/>
    <w:rsid w:val="00B84DE2"/>
    <w:rsid w:val="00B8620A"/>
    <w:rsid w:val="00B87D65"/>
    <w:rsid w:val="00B9143E"/>
    <w:rsid w:val="00B9215C"/>
    <w:rsid w:val="00B9224B"/>
    <w:rsid w:val="00B945F4"/>
    <w:rsid w:val="00BB0739"/>
    <w:rsid w:val="00BB0ED7"/>
    <w:rsid w:val="00BB37F8"/>
    <w:rsid w:val="00BB5C85"/>
    <w:rsid w:val="00BC2917"/>
    <w:rsid w:val="00BD06D9"/>
    <w:rsid w:val="00BD567D"/>
    <w:rsid w:val="00BD56BF"/>
    <w:rsid w:val="00BD5B22"/>
    <w:rsid w:val="00BE0C4C"/>
    <w:rsid w:val="00BE56FA"/>
    <w:rsid w:val="00BF11AF"/>
    <w:rsid w:val="00BF538D"/>
    <w:rsid w:val="00C12249"/>
    <w:rsid w:val="00C13909"/>
    <w:rsid w:val="00C20046"/>
    <w:rsid w:val="00C20A27"/>
    <w:rsid w:val="00C2355D"/>
    <w:rsid w:val="00C249DE"/>
    <w:rsid w:val="00C25637"/>
    <w:rsid w:val="00C27F89"/>
    <w:rsid w:val="00C30DB1"/>
    <w:rsid w:val="00C440C3"/>
    <w:rsid w:val="00C55913"/>
    <w:rsid w:val="00C57874"/>
    <w:rsid w:val="00C57B79"/>
    <w:rsid w:val="00C80724"/>
    <w:rsid w:val="00C81868"/>
    <w:rsid w:val="00C85DFF"/>
    <w:rsid w:val="00C8730C"/>
    <w:rsid w:val="00C9003C"/>
    <w:rsid w:val="00C90349"/>
    <w:rsid w:val="00C94A6D"/>
    <w:rsid w:val="00C94B55"/>
    <w:rsid w:val="00C95198"/>
    <w:rsid w:val="00C95719"/>
    <w:rsid w:val="00CA7062"/>
    <w:rsid w:val="00CC139F"/>
    <w:rsid w:val="00CC4DE5"/>
    <w:rsid w:val="00CC540B"/>
    <w:rsid w:val="00CC6059"/>
    <w:rsid w:val="00CC69A2"/>
    <w:rsid w:val="00CD27B6"/>
    <w:rsid w:val="00CD2CE1"/>
    <w:rsid w:val="00CD3407"/>
    <w:rsid w:val="00CE1494"/>
    <w:rsid w:val="00D04643"/>
    <w:rsid w:val="00D05C00"/>
    <w:rsid w:val="00D15728"/>
    <w:rsid w:val="00D16A9A"/>
    <w:rsid w:val="00D23411"/>
    <w:rsid w:val="00D2550E"/>
    <w:rsid w:val="00D314AD"/>
    <w:rsid w:val="00D32DD0"/>
    <w:rsid w:val="00D354A1"/>
    <w:rsid w:val="00D41237"/>
    <w:rsid w:val="00D41A75"/>
    <w:rsid w:val="00D5124D"/>
    <w:rsid w:val="00D57176"/>
    <w:rsid w:val="00D6230B"/>
    <w:rsid w:val="00D63E11"/>
    <w:rsid w:val="00D82A9B"/>
    <w:rsid w:val="00D87562"/>
    <w:rsid w:val="00DA28CD"/>
    <w:rsid w:val="00DA5798"/>
    <w:rsid w:val="00DA7995"/>
    <w:rsid w:val="00DB1EC7"/>
    <w:rsid w:val="00DD462D"/>
    <w:rsid w:val="00DD69C9"/>
    <w:rsid w:val="00DD7858"/>
    <w:rsid w:val="00DD7D37"/>
    <w:rsid w:val="00DE3343"/>
    <w:rsid w:val="00DF326F"/>
    <w:rsid w:val="00DF495A"/>
    <w:rsid w:val="00E00FC5"/>
    <w:rsid w:val="00E04418"/>
    <w:rsid w:val="00E07408"/>
    <w:rsid w:val="00E33C21"/>
    <w:rsid w:val="00E37D47"/>
    <w:rsid w:val="00E479B0"/>
    <w:rsid w:val="00E5037B"/>
    <w:rsid w:val="00E504BB"/>
    <w:rsid w:val="00E53C97"/>
    <w:rsid w:val="00E55890"/>
    <w:rsid w:val="00E6549B"/>
    <w:rsid w:val="00E71C91"/>
    <w:rsid w:val="00E82293"/>
    <w:rsid w:val="00E827B0"/>
    <w:rsid w:val="00E8415F"/>
    <w:rsid w:val="00E87902"/>
    <w:rsid w:val="00E90984"/>
    <w:rsid w:val="00E924D0"/>
    <w:rsid w:val="00E95872"/>
    <w:rsid w:val="00E963CA"/>
    <w:rsid w:val="00EA0E53"/>
    <w:rsid w:val="00EA10E0"/>
    <w:rsid w:val="00EA29C7"/>
    <w:rsid w:val="00EA398C"/>
    <w:rsid w:val="00EA39D2"/>
    <w:rsid w:val="00EA54A7"/>
    <w:rsid w:val="00EA54D6"/>
    <w:rsid w:val="00EA54F7"/>
    <w:rsid w:val="00EA7701"/>
    <w:rsid w:val="00EB0055"/>
    <w:rsid w:val="00EB03CD"/>
    <w:rsid w:val="00EB62FB"/>
    <w:rsid w:val="00EB780F"/>
    <w:rsid w:val="00EC4387"/>
    <w:rsid w:val="00ED2022"/>
    <w:rsid w:val="00ED50F4"/>
    <w:rsid w:val="00EE1282"/>
    <w:rsid w:val="00EE48CA"/>
    <w:rsid w:val="00EE7664"/>
    <w:rsid w:val="00EF03EB"/>
    <w:rsid w:val="00EF0405"/>
    <w:rsid w:val="00F020F2"/>
    <w:rsid w:val="00F05097"/>
    <w:rsid w:val="00F13452"/>
    <w:rsid w:val="00F145C8"/>
    <w:rsid w:val="00F230B4"/>
    <w:rsid w:val="00F333AB"/>
    <w:rsid w:val="00F34537"/>
    <w:rsid w:val="00F34AD1"/>
    <w:rsid w:val="00F40648"/>
    <w:rsid w:val="00F42AB6"/>
    <w:rsid w:val="00F460EC"/>
    <w:rsid w:val="00F50A02"/>
    <w:rsid w:val="00F5190B"/>
    <w:rsid w:val="00F51CCF"/>
    <w:rsid w:val="00F53B90"/>
    <w:rsid w:val="00F67860"/>
    <w:rsid w:val="00F714AC"/>
    <w:rsid w:val="00F774E7"/>
    <w:rsid w:val="00F838B2"/>
    <w:rsid w:val="00F84F36"/>
    <w:rsid w:val="00F857A5"/>
    <w:rsid w:val="00F919FD"/>
    <w:rsid w:val="00F94B38"/>
    <w:rsid w:val="00FA1510"/>
    <w:rsid w:val="00FA76DE"/>
    <w:rsid w:val="00FB086E"/>
    <w:rsid w:val="00FB5D4B"/>
    <w:rsid w:val="00FC2753"/>
    <w:rsid w:val="00FC283C"/>
    <w:rsid w:val="00FC680B"/>
    <w:rsid w:val="00FD0EA1"/>
    <w:rsid w:val="00FD354F"/>
    <w:rsid w:val="00FE47B6"/>
    <w:rsid w:val="00FE4F6C"/>
    <w:rsid w:val="00FE5572"/>
    <w:rsid w:val="00FF2D6D"/>
    <w:rsid w:val="00FF7577"/>
    <w:rsid w:val="0CFC3500"/>
    <w:rsid w:val="100130D9"/>
    <w:rsid w:val="17E9EDF4"/>
    <w:rsid w:val="1813B67C"/>
    <w:rsid w:val="1B42D44A"/>
    <w:rsid w:val="25AB86F2"/>
    <w:rsid w:val="2DA8B375"/>
    <w:rsid w:val="32CF9D5D"/>
    <w:rsid w:val="33133B65"/>
    <w:rsid w:val="360F15C4"/>
    <w:rsid w:val="37655164"/>
    <w:rsid w:val="37F2B310"/>
    <w:rsid w:val="3EB170DA"/>
    <w:rsid w:val="3FABA893"/>
    <w:rsid w:val="414B3012"/>
    <w:rsid w:val="4F53D0D9"/>
    <w:rsid w:val="4F5ED231"/>
    <w:rsid w:val="5765D405"/>
    <w:rsid w:val="5871B61C"/>
    <w:rsid w:val="65ACA3D2"/>
    <w:rsid w:val="6B02A332"/>
    <w:rsid w:val="6C72EDBE"/>
    <w:rsid w:val="6CC49433"/>
    <w:rsid w:val="6CD3034C"/>
    <w:rsid w:val="6FB81A3D"/>
    <w:rsid w:val="735E195F"/>
    <w:rsid w:val="77087569"/>
    <w:rsid w:val="7D460D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89FFF"/>
  <w15:chartTrackingRefBased/>
  <w15:docId w15:val="{3802FDF0-343F-4C10-B9D8-954231C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41B5"/>
    <w:pPr>
      <w:spacing w:after="120" w:line="240" w:lineRule="auto"/>
    </w:pPr>
    <w:rPr>
      <w:rFonts w:ascii="Georgia" w:hAnsi="Georgia"/>
      <w:lang w:val="en-GB"/>
    </w:rPr>
  </w:style>
  <w:style w:type="paragraph" w:styleId="Rubrik1">
    <w:name w:val="heading 1"/>
    <w:basedOn w:val="Normal"/>
    <w:next w:val="Normal"/>
    <w:link w:val="Rubrik1Char"/>
    <w:uiPriority w:val="9"/>
    <w:qFormat/>
    <w:rsid w:val="000355BE"/>
    <w:pPr>
      <w:keepNext/>
      <w:keepLines/>
      <w:spacing w:before="240" w:after="0"/>
      <w:outlineLvl w:val="0"/>
    </w:pPr>
    <w:rPr>
      <w:rFonts w:asciiTheme="majorHAnsi" w:hAnsiTheme="majorHAnsi" w:eastAsiaTheme="majorEastAsia" w:cstheme="majorBidi"/>
      <w:sz w:val="32"/>
      <w:szCs w:val="32"/>
    </w:rPr>
  </w:style>
  <w:style w:type="paragraph" w:styleId="Rubrik2">
    <w:name w:val="heading 2"/>
    <w:basedOn w:val="Normal"/>
    <w:next w:val="Normal"/>
    <w:link w:val="Rubrik2Char"/>
    <w:uiPriority w:val="9"/>
    <w:unhideWhenUsed/>
    <w:qFormat/>
    <w:rsid w:val="000355BE"/>
    <w:pPr>
      <w:keepNext/>
      <w:keepLines/>
      <w:spacing w:before="160"/>
      <w:outlineLvl w:val="1"/>
    </w:pPr>
    <w:rPr>
      <w:rFonts w:asciiTheme="majorHAnsi" w:hAnsiTheme="majorHAnsi" w:eastAsiaTheme="majorEastAsia" w:cstheme="majorBidi"/>
      <w:sz w:val="26"/>
      <w:szCs w:val="26"/>
    </w:rPr>
  </w:style>
  <w:style w:type="paragraph" w:styleId="Rubrik3">
    <w:name w:val="heading 3"/>
    <w:basedOn w:val="Normal"/>
    <w:next w:val="Normal"/>
    <w:link w:val="Rubrik3Char"/>
    <w:uiPriority w:val="9"/>
    <w:unhideWhenUsed/>
    <w:qFormat/>
    <w:rsid w:val="00D87562"/>
    <w:pPr>
      <w:keepNext/>
      <w:keepLines/>
      <w:spacing w:before="160"/>
      <w:outlineLvl w:val="2"/>
    </w:pPr>
    <w:rPr>
      <w:rFonts w:asciiTheme="majorHAnsi" w:hAnsiTheme="majorHAnsi" w:eastAsiaTheme="majorEastAsia" w:cstheme="majorBidi"/>
      <w:sz w:val="24"/>
      <w:szCs w:val="24"/>
    </w:rPr>
  </w:style>
  <w:style w:type="paragraph" w:styleId="Rubrik4">
    <w:name w:val="heading 4"/>
    <w:basedOn w:val="Normal"/>
    <w:next w:val="Normal"/>
    <w:link w:val="Rubrik4Char"/>
    <w:uiPriority w:val="9"/>
    <w:unhideWhenUsed/>
    <w:qFormat/>
    <w:rsid w:val="00976264"/>
    <w:pPr>
      <w:keepNext/>
      <w:keepLines/>
      <w:spacing w:before="160"/>
      <w:outlineLvl w:val="3"/>
    </w:pPr>
    <w:rPr>
      <w:rFonts w:asciiTheme="majorHAnsi" w:hAnsiTheme="majorHAnsi" w:eastAsiaTheme="majorEastAsia" w:cstheme="majorBidi"/>
      <w:i/>
      <w:iC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0355BE"/>
    <w:rPr>
      <w:rFonts w:asciiTheme="majorHAnsi" w:hAnsiTheme="majorHAnsi" w:eastAsiaTheme="majorEastAsia" w:cstheme="majorBidi"/>
      <w:sz w:val="32"/>
      <w:szCs w:val="32"/>
      <w:lang w:val="en-GB"/>
    </w:rPr>
  </w:style>
  <w:style w:type="character" w:styleId="Rubrik2Char" w:customStyle="1">
    <w:name w:val="Rubrik 2 Char"/>
    <w:basedOn w:val="Standardstycketeckensnitt"/>
    <w:link w:val="Rubrik2"/>
    <w:uiPriority w:val="9"/>
    <w:rsid w:val="000355BE"/>
    <w:rPr>
      <w:rFonts w:asciiTheme="majorHAnsi" w:hAnsiTheme="majorHAnsi" w:eastAsiaTheme="majorEastAsia" w:cstheme="majorBidi"/>
      <w:sz w:val="26"/>
      <w:szCs w:val="26"/>
      <w:lang w:val="en-GB"/>
    </w:rPr>
  </w:style>
  <w:style w:type="paragraph" w:styleId="Default" w:customStyle="1">
    <w:name w:val="Default"/>
    <w:rsid w:val="00427482"/>
    <w:pPr>
      <w:autoSpaceDE w:val="0"/>
      <w:autoSpaceDN w:val="0"/>
      <w:adjustRightInd w:val="0"/>
      <w:spacing w:after="0" w:line="240" w:lineRule="auto"/>
    </w:pPr>
    <w:rPr>
      <w:rFonts w:ascii="AGaramond" w:hAnsi="AGaramond" w:cs="AGaramond"/>
      <w:color w:val="000000"/>
      <w:sz w:val="24"/>
      <w:szCs w:val="24"/>
    </w:rPr>
  </w:style>
  <w:style w:type="character" w:styleId="A10" w:customStyle="1">
    <w:name w:val="A10"/>
    <w:uiPriority w:val="99"/>
    <w:rsid w:val="00427482"/>
    <w:rPr>
      <w:rFonts w:cs="AGaramond"/>
      <w:color w:val="000000"/>
      <w:sz w:val="20"/>
      <w:szCs w:val="20"/>
    </w:rPr>
  </w:style>
  <w:style w:type="table" w:styleId="Tabellrutnt">
    <w:name w:val="Table Grid"/>
    <w:basedOn w:val="Normaltabell"/>
    <w:uiPriority w:val="39"/>
    <w:rsid w:val="00C559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stycke">
    <w:name w:val="List Paragraph"/>
    <w:basedOn w:val="Normal"/>
    <w:uiPriority w:val="34"/>
    <w:qFormat/>
    <w:rsid w:val="00E71C91"/>
    <w:pPr>
      <w:spacing w:line="360" w:lineRule="auto"/>
      <w:ind w:left="720"/>
      <w:contextualSpacing/>
    </w:pPr>
    <w:rPr>
      <w:rFonts w:ascii="Times New Roman" w:hAnsi="Times New Roman"/>
      <w:sz w:val="24"/>
    </w:rPr>
  </w:style>
  <w:style w:type="character" w:styleId="Rubrik3Char" w:customStyle="1">
    <w:name w:val="Rubrik 3 Char"/>
    <w:basedOn w:val="Standardstycketeckensnitt"/>
    <w:link w:val="Rubrik3"/>
    <w:uiPriority w:val="9"/>
    <w:rsid w:val="00D87562"/>
    <w:rPr>
      <w:rFonts w:asciiTheme="majorHAnsi" w:hAnsiTheme="majorHAnsi" w:eastAsiaTheme="majorEastAsia" w:cstheme="majorBidi"/>
      <w:sz w:val="24"/>
      <w:szCs w:val="24"/>
      <w:lang w:val="en-GB"/>
    </w:rPr>
  </w:style>
  <w:style w:type="character" w:styleId="Kommentarsreferens">
    <w:name w:val="annotation reference"/>
    <w:basedOn w:val="Standardstycketeckensnitt"/>
    <w:uiPriority w:val="99"/>
    <w:semiHidden/>
    <w:unhideWhenUsed/>
    <w:rsid w:val="00E71C91"/>
    <w:rPr>
      <w:sz w:val="16"/>
      <w:szCs w:val="16"/>
    </w:rPr>
  </w:style>
  <w:style w:type="paragraph" w:styleId="Kommentarer">
    <w:name w:val="annotation text"/>
    <w:basedOn w:val="Normal"/>
    <w:link w:val="KommentarerChar"/>
    <w:uiPriority w:val="99"/>
    <w:semiHidden/>
    <w:unhideWhenUsed/>
    <w:rsid w:val="00E71C91"/>
    <w:rPr>
      <w:rFonts w:ascii="Times New Roman" w:hAnsi="Times New Roman"/>
      <w:sz w:val="20"/>
      <w:szCs w:val="20"/>
    </w:rPr>
  </w:style>
  <w:style w:type="character" w:styleId="KommentarerChar" w:customStyle="1">
    <w:name w:val="Kommentarer Char"/>
    <w:basedOn w:val="Standardstycketeckensnitt"/>
    <w:link w:val="Kommentarer"/>
    <w:uiPriority w:val="99"/>
    <w:semiHidden/>
    <w:rsid w:val="00E71C91"/>
    <w:rPr>
      <w:rFonts w:ascii="Times New Roman" w:hAnsi="Times New Roman"/>
      <w:sz w:val="20"/>
      <w:szCs w:val="20"/>
      <w:lang w:val="en-GB"/>
    </w:rPr>
  </w:style>
  <w:style w:type="character" w:styleId="Hyperlnk">
    <w:name w:val="Hyperlink"/>
    <w:basedOn w:val="Standardstycketeckensnitt"/>
    <w:uiPriority w:val="99"/>
    <w:unhideWhenUsed/>
    <w:rsid w:val="00E71C91"/>
    <w:rPr>
      <w:color w:val="0563C1" w:themeColor="hyperlink"/>
      <w:u w:val="single"/>
    </w:rPr>
  </w:style>
  <w:style w:type="paragraph" w:styleId="Ballongtext">
    <w:name w:val="Balloon Text"/>
    <w:basedOn w:val="Normal"/>
    <w:link w:val="BallongtextChar"/>
    <w:uiPriority w:val="99"/>
    <w:semiHidden/>
    <w:unhideWhenUsed/>
    <w:rsid w:val="00E71C91"/>
    <w:pPr>
      <w:spacing w:after="0"/>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E71C91"/>
    <w:rPr>
      <w:rFonts w:ascii="Segoe UI" w:hAnsi="Segoe UI" w:cs="Segoe UI"/>
      <w:sz w:val="18"/>
      <w:szCs w:val="18"/>
      <w:lang w:val="en-GB"/>
    </w:rPr>
  </w:style>
  <w:style w:type="paragraph" w:styleId="Kommentarsmne">
    <w:name w:val="annotation subject"/>
    <w:basedOn w:val="Kommentarer"/>
    <w:next w:val="Kommentarer"/>
    <w:link w:val="KommentarsmneChar"/>
    <w:uiPriority w:val="99"/>
    <w:semiHidden/>
    <w:unhideWhenUsed/>
    <w:rsid w:val="001A63FE"/>
    <w:rPr>
      <w:rFonts w:asciiTheme="minorHAnsi" w:hAnsiTheme="minorHAnsi"/>
      <w:b/>
      <w:bCs/>
    </w:rPr>
  </w:style>
  <w:style w:type="character" w:styleId="KommentarsmneChar" w:customStyle="1">
    <w:name w:val="Kommentarsämne Char"/>
    <w:basedOn w:val="KommentarerChar"/>
    <w:link w:val="Kommentarsmne"/>
    <w:uiPriority w:val="99"/>
    <w:semiHidden/>
    <w:rsid w:val="001A63FE"/>
    <w:rPr>
      <w:rFonts w:ascii="Times New Roman" w:hAnsi="Times New Roman"/>
      <w:b/>
      <w:bCs/>
      <w:sz w:val="20"/>
      <w:szCs w:val="20"/>
      <w:lang w:val="en-GB"/>
    </w:rPr>
  </w:style>
  <w:style w:type="character" w:styleId="Betoning">
    <w:name w:val="Emphasis"/>
    <w:basedOn w:val="Standardstycketeckensnitt"/>
    <w:uiPriority w:val="20"/>
    <w:qFormat/>
    <w:rsid w:val="00D32DD0"/>
    <w:rPr>
      <w:i/>
      <w:iCs/>
    </w:rPr>
  </w:style>
  <w:style w:type="paragraph" w:styleId="Sidhuvud">
    <w:name w:val="header"/>
    <w:basedOn w:val="Normal"/>
    <w:link w:val="SidhuvudChar"/>
    <w:uiPriority w:val="99"/>
    <w:unhideWhenUsed/>
    <w:rsid w:val="00F838B2"/>
    <w:pPr>
      <w:tabs>
        <w:tab w:val="center" w:pos="4513"/>
        <w:tab w:val="right" w:pos="9026"/>
      </w:tabs>
      <w:spacing w:after="0"/>
    </w:pPr>
  </w:style>
  <w:style w:type="character" w:styleId="SidhuvudChar" w:customStyle="1">
    <w:name w:val="Sidhuvud Char"/>
    <w:basedOn w:val="Standardstycketeckensnitt"/>
    <w:link w:val="Sidhuvud"/>
    <w:uiPriority w:val="99"/>
    <w:rsid w:val="00F838B2"/>
    <w:rPr>
      <w:lang w:val="en-GB"/>
    </w:rPr>
  </w:style>
  <w:style w:type="paragraph" w:styleId="Sidfot">
    <w:name w:val="footer"/>
    <w:basedOn w:val="Normal"/>
    <w:link w:val="SidfotChar"/>
    <w:uiPriority w:val="99"/>
    <w:unhideWhenUsed/>
    <w:rsid w:val="00F838B2"/>
    <w:pPr>
      <w:tabs>
        <w:tab w:val="center" w:pos="4513"/>
        <w:tab w:val="right" w:pos="9026"/>
      </w:tabs>
      <w:spacing w:after="0"/>
    </w:pPr>
  </w:style>
  <w:style w:type="character" w:styleId="SidfotChar" w:customStyle="1">
    <w:name w:val="Sidfot Char"/>
    <w:basedOn w:val="Standardstycketeckensnitt"/>
    <w:link w:val="Sidfot"/>
    <w:uiPriority w:val="99"/>
    <w:rsid w:val="00F838B2"/>
    <w:rPr>
      <w:lang w:val="en-GB"/>
    </w:rPr>
  </w:style>
  <w:style w:type="paragraph" w:styleId="Innehllsfrteckningsrubrik">
    <w:name w:val="TOC Heading"/>
    <w:basedOn w:val="Rubrik1"/>
    <w:next w:val="Normal"/>
    <w:uiPriority w:val="39"/>
    <w:unhideWhenUsed/>
    <w:qFormat/>
    <w:rsid w:val="00F838B2"/>
    <w:pPr>
      <w:outlineLvl w:val="9"/>
    </w:pPr>
    <w:rPr>
      <w:color w:val="2E74B5" w:themeColor="accent1" w:themeShade="BF"/>
      <w:lang w:val="sv-SE" w:eastAsia="sv-SE"/>
    </w:rPr>
  </w:style>
  <w:style w:type="paragraph" w:styleId="Innehll1">
    <w:name w:val="toc 1"/>
    <w:basedOn w:val="Normal"/>
    <w:next w:val="Normal"/>
    <w:autoRedefine/>
    <w:uiPriority w:val="39"/>
    <w:unhideWhenUsed/>
    <w:rsid w:val="00F838B2"/>
    <w:pPr>
      <w:spacing w:after="100"/>
    </w:pPr>
  </w:style>
  <w:style w:type="paragraph" w:styleId="Innehll2">
    <w:name w:val="toc 2"/>
    <w:basedOn w:val="Normal"/>
    <w:next w:val="Normal"/>
    <w:autoRedefine/>
    <w:uiPriority w:val="39"/>
    <w:unhideWhenUsed/>
    <w:rsid w:val="00F838B2"/>
    <w:pPr>
      <w:spacing w:after="100"/>
      <w:ind w:left="220"/>
    </w:pPr>
  </w:style>
  <w:style w:type="paragraph" w:styleId="Innehll3">
    <w:name w:val="toc 3"/>
    <w:basedOn w:val="Normal"/>
    <w:next w:val="Normal"/>
    <w:autoRedefine/>
    <w:uiPriority w:val="39"/>
    <w:unhideWhenUsed/>
    <w:rsid w:val="00F838B2"/>
    <w:pPr>
      <w:spacing w:after="100"/>
      <w:ind w:left="440"/>
    </w:pPr>
  </w:style>
  <w:style w:type="character" w:styleId="Rubrik4Char" w:customStyle="1">
    <w:name w:val="Rubrik 4 Char"/>
    <w:basedOn w:val="Standardstycketeckensnitt"/>
    <w:link w:val="Rubrik4"/>
    <w:uiPriority w:val="9"/>
    <w:rsid w:val="00976264"/>
    <w:rPr>
      <w:rFonts w:asciiTheme="majorHAnsi" w:hAnsiTheme="majorHAnsi" w:eastAsiaTheme="majorEastAsia" w:cstheme="majorBidi"/>
      <w:i/>
      <w:iCs/>
      <w:lang w:val="en-GB"/>
    </w:rPr>
  </w:style>
  <w:style w:type="character" w:styleId="AnvndHyperlnk">
    <w:name w:val="FollowedHyperlink"/>
    <w:basedOn w:val="Standardstycketeckensnitt"/>
    <w:uiPriority w:val="99"/>
    <w:semiHidden/>
    <w:unhideWhenUsed/>
    <w:rsid w:val="00E87902"/>
    <w:rPr>
      <w:color w:val="954F72" w:themeColor="followedHyperlink"/>
      <w:u w:val="single"/>
    </w:rPr>
  </w:style>
  <w:style w:type="paragraph" w:styleId="Normalwebb">
    <w:name w:val="Normal (Web)"/>
    <w:basedOn w:val="Normal"/>
    <w:uiPriority w:val="99"/>
    <w:semiHidden/>
    <w:unhideWhenUsed/>
    <w:rsid w:val="003D3F7C"/>
    <w:pPr>
      <w:spacing w:after="144"/>
    </w:pPr>
    <w:rPr>
      <w:rFonts w:ascii="Times New Roman" w:hAnsi="Times New Roman" w:eastAsia="Times New Roman" w:cs="Times New Roman"/>
      <w:sz w:val="24"/>
      <w:szCs w:val="24"/>
      <w:lang w:val="sv-SE" w:eastAsia="sv-SE"/>
    </w:rPr>
  </w:style>
  <w:style w:type="paragraph" w:styleId="Beskrivning">
    <w:name w:val="caption"/>
    <w:basedOn w:val="Normal"/>
    <w:next w:val="Normal"/>
    <w:uiPriority w:val="35"/>
    <w:unhideWhenUsed/>
    <w:qFormat/>
    <w:rsid w:val="009F2173"/>
    <w:pPr>
      <w:spacing w:after="200"/>
    </w:pPr>
    <w:rPr>
      <w:rFonts w:ascii="Times New Roman" w:hAnsi="Times New Roman"/>
      <w:i/>
      <w:iCs/>
      <w:color w:val="44546A" w:themeColor="text2"/>
      <w:sz w:val="18"/>
      <w:szCs w:val="18"/>
    </w:rPr>
  </w:style>
  <w:style w:type="paragraph" w:styleId="body-paragraph4" w:customStyle="1">
    <w:name w:val="body-paragraph4"/>
    <w:basedOn w:val="Normal"/>
    <w:rsid w:val="00F13452"/>
    <w:pPr>
      <w:spacing w:before="100" w:beforeAutospacing="1" w:after="100" w:afterAutospacing="1"/>
      <w:ind w:left="2820" w:hanging="600"/>
    </w:pPr>
    <w:rPr>
      <w:rFonts w:ascii="Times New Roman" w:hAnsi="Times New Roman" w:eastAsia="Times New Roman" w:cs="Times New Roman"/>
      <w:sz w:val="24"/>
      <w:szCs w:val="24"/>
      <w:lang w:val="sv-SE" w:eastAsia="sv-SE"/>
    </w:rPr>
  </w:style>
  <w:style w:type="character" w:styleId="normaltextrun" w:customStyle="1">
    <w:name w:val="normaltextrun"/>
    <w:basedOn w:val="Standardstycketeckensnitt"/>
    <w:rsid w:val="009941DC"/>
  </w:style>
  <w:style w:type="character" w:styleId="spellingerror" w:customStyle="1">
    <w:name w:val="spellingerror"/>
    <w:basedOn w:val="Standardstycketeckensnitt"/>
    <w:rsid w:val="009941DC"/>
  </w:style>
  <w:style w:type="character" w:styleId="contextualspellingandgrammarerror" w:customStyle="1">
    <w:name w:val="contextualspellingandgrammarerror"/>
    <w:basedOn w:val="Standardstycketeckensnitt"/>
    <w:rsid w:val="009941DC"/>
  </w:style>
  <w:style w:type="paragraph" w:styleId="Fotnotstext">
    <w:name w:val="footnote text"/>
    <w:basedOn w:val="Normal"/>
    <w:link w:val="FotnotstextChar"/>
    <w:uiPriority w:val="99"/>
    <w:semiHidden/>
    <w:unhideWhenUsed/>
    <w:rsid w:val="00A664BE"/>
    <w:pPr>
      <w:spacing w:after="0"/>
    </w:pPr>
    <w:rPr>
      <w:sz w:val="20"/>
      <w:szCs w:val="20"/>
      <w:lang w:val="sv-SE"/>
    </w:rPr>
  </w:style>
  <w:style w:type="character" w:styleId="FotnotstextChar" w:customStyle="1">
    <w:name w:val="Fotnotstext Char"/>
    <w:basedOn w:val="Standardstycketeckensnitt"/>
    <w:link w:val="Fotnotstext"/>
    <w:uiPriority w:val="99"/>
    <w:semiHidden/>
    <w:rsid w:val="00A664BE"/>
    <w:rPr>
      <w:sz w:val="20"/>
      <w:szCs w:val="20"/>
    </w:rPr>
  </w:style>
  <w:style w:type="character" w:styleId="Fotnotsreferens">
    <w:name w:val="footnote reference"/>
    <w:semiHidden/>
    <w:rsid w:val="00A664BE"/>
    <w:rPr>
      <w:rFonts w:ascii="Times New Roman" w:hAnsi="Times New Roman" w:cs="Times New Roman"/>
      <w:vertAlign w:val="superscript"/>
    </w:rPr>
  </w:style>
  <w:style w:type="paragraph" w:styleId="paragraph" w:customStyle="1">
    <w:name w:val="paragraph"/>
    <w:basedOn w:val="Normal"/>
    <w:rsid w:val="00DD7858"/>
    <w:pPr>
      <w:spacing w:before="100" w:beforeAutospacing="1" w:after="100" w:afterAutospacing="1"/>
    </w:pPr>
    <w:rPr>
      <w:rFonts w:ascii="Times New Roman" w:hAnsi="Times New Roman" w:eastAsia="Times New Roman" w:cs="Times New Roman"/>
      <w:sz w:val="24"/>
      <w:szCs w:val="24"/>
      <w:lang w:val="en-US"/>
    </w:rPr>
  </w:style>
  <w:style w:type="character" w:styleId="eop" w:customStyle="1">
    <w:name w:val="eop"/>
    <w:basedOn w:val="Standardstycketeckensnitt"/>
    <w:rsid w:val="00DD7858"/>
  </w:style>
  <w:style w:type="character" w:styleId="Olstomnmnande">
    <w:name w:val="Unresolved Mention"/>
    <w:basedOn w:val="Standardstycketeckensnitt"/>
    <w:uiPriority w:val="99"/>
    <w:semiHidden/>
    <w:unhideWhenUsed/>
    <w:rsid w:val="00BD56BF"/>
    <w:rPr>
      <w:color w:val="605E5C"/>
      <w:shd w:val="clear" w:color="auto" w:fill="E1DFDD"/>
    </w:rPr>
  </w:style>
  <w:style w:type="character" w:styleId="cls-response" w:customStyle="1">
    <w:name w:val="cls-response"/>
    <w:basedOn w:val="Standardstycketeckensnitt"/>
    <w:rsid w:val="00B81C17"/>
  </w:style>
  <w:style w:type="table" w:styleId="Tabellrutntljust">
    <w:name w:val="Grid Table Light"/>
    <w:basedOn w:val="Normaltabell"/>
    <w:uiPriority w:val="40"/>
    <w:rsid w:val="00A70B09"/>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3359">
      <w:bodyDiv w:val="1"/>
      <w:marLeft w:val="0"/>
      <w:marRight w:val="0"/>
      <w:marTop w:val="0"/>
      <w:marBottom w:val="0"/>
      <w:divBdr>
        <w:top w:val="none" w:sz="0" w:space="0" w:color="auto"/>
        <w:left w:val="none" w:sz="0" w:space="0" w:color="auto"/>
        <w:bottom w:val="none" w:sz="0" w:space="0" w:color="auto"/>
        <w:right w:val="none" w:sz="0" w:space="0" w:color="auto"/>
      </w:divBdr>
      <w:divsChild>
        <w:div w:id="591545812">
          <w:marLeft w:val="0"/>
          <w:marRight w:val="0"/>
          <w:marTop w:val="0"/>
          <w:marBottom w:val="0"/>
          <w:divBdr>
            <w:top w:val="none" w:sz="0" w:space="0" w:color="auto"/>
            <w:left w:val="none" w:sz="0" w:space="0" w:color="auto"/>
            <w:bottom w:val="none" w:sz="0" w:space="0" w:color="auto"/>
            <w:right w:val="none" w:sz="0" w:space="0" w:color="auto"/>
          </w:divBdr>
          <w:divsChild>
            <w:div w:id="1030228003">
              <w:marLeft w:val="0"/>
              <w:marRight w:val="0"/>
              <w:marTop w:val="0"/>
              <w:marBottom w:val="0"/>
              <w:divBdr>
                <w:top w:val="none" w:sz="0" w:space="0" w:color="auto"/>
                <w:left w:val="none" w:sz="0" w:space="0" w:color="auto"/>
                <w:bottom w:val="none" w:sz="0" w:space="0" w:color="auto"/>
                <w:right w:val="none" w:sz="0" w:space="0" w:color="auto"/>
              </w:divBdr>
              <w:divsChild>
                <w:div w:id="11404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38">
      <w:bodyDiv w:val="1"/>
      <w:marLeft w:val="0"/>
      <w:marRight w:val="0"/>
      <w:marTop w:val="0"/>
      <w:marBottom w:val="0"/>
      <w:divBdr>
        <w:top w:val="none" w:sz="0" w:space="0" w:color="auto"/>
        <w:left w:val="none" w:sz="0" w:space="0" w:color="auto"/>
        <w:bottom w:val="none" w:sz="0" w:space="0" w:color="auto"/>
        <w:right w:val="none" w:sz="0" w:space="0" w:color="auto"/>
      </w:divBdr>
      <w:divsChild>
        <w:div w:id="819613674">
          <w:marLeft w:val="0"/>
          <w:marRight w:val="0"/>
          <w:marTop w:val="0"/>
          <w:marBottom w:val="120"/>
          <w:divBdr>
            <w:top w:val="none" w:sz="0" w:space="0" w:color="auto"/>
            <w:left w:val="none" w:sz="0" w:space="0" w:color="auto"/>
            <w:bottom w:val="none" w:sz="0" w:space="0" w:color="auto"/>
            <w:right w:val="none" w:sz="0" w:space="0" w:color="auto"/>
          </w:divBdr>
          <w:divsChild>
            <w:div w:id="1741559130">
              <w:marLeft w:val="0"/>
              <w:marRight w:val="0"/>
              <w:marTop w:val="0"/>
              <w:marBottom w:val="0"/>
              <w:divBdr>
                <w:top w:val="none" w:sz="0" w:space="0" w:color="auto"/>
                <w:left w:val="none" w:sz="0" w:space="0" w:color="auto"/>
                <w:bottom w:val="none" w:sz="0" w:space="0" w:color="auto"/>
                <w:right w:val="none" w:sz="0" w:space="0" w:color="auto"/>
              </w:divBdr>
            </w:div>
          </w:divsChild>
        </w:div>
        <w:div w:id="1066492335">
          <w:marLeft w:val="0"/>
          <w:marRight w:val="0"/>
          <w:marTop w:val="0"/>
          <w:marBottom w:val="120"/>
          <w:divBdr>
            <w:top w:val="none" w:sz="0" w:space="0" w:color="auto"/>
            <w:left w:val="none" w:sz="0" w:space="0" w:color="auto"/>
            <w:bottom w:val="none" w:sz="0" w:space="0" w:color="auto"/>
            <w:right w:val="none" w:sz="0" w:space="0" w:color="auto"/>
          </w:divBdr>
          <w:divsChild>
            <w:div w:id="1559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1157">
      <w:bodyDiv w:val="1"/>
      <w:marLeft w:val="0"/>
      <w:marRight w:val="0"/>
      <w:marTop w:val="0"/>
      <w:marBottom w:val="0"/>
      <w:divBdr>
        <w:top w:val="none" w:sz="0" w:space="0" w:color="auto"/>
        <w:left w:val="none" w:sz="0" w:space="0" w:color="auto"/>
        <w:bottom w:val="none" w:sz="0" w:space="0" w:color="auto"/>
        <w:right w:val="none" w:sz="0" w:space="0" w:color="auto"/>
      </w:divBdr>
    </w:div>
    <w:div w:id="352417312">
      <w:bodyDiv w:val="1"/>
      <w:marLeft w:val="0"/>
      <w:marRight w:val="0"/>
      <w:marTop w:val="0"/>
      <w:marBottom w:val="0"/>
      <w:divBdr>
        <w:top w:val="none" w:sz="0" w:space="0" w:color="auto"/>
        <w:left w:val="none" w:sz="0" w:space="0" w:color="auto"/>
        <w:bottom w:val="none" w:sz="0" w:space="0" w:color="auto"/>
        <w:right w:val="none" w:sz="0" w:space="0" w:color="auto"/>
      </w:divBdr>
      <w:divsChild>
        <w:div w:id="1385833959">
          <w:marLeft w:val="0"/>
          <w:marRight w:val="0"/>
          <w:marTop w:val="0"/>
          <w:marBottom w:val="0"/>
          <w:divBdr>
            <w:top w:val="none" w:sz="0" w:space="0" w:color="auto"/>
            <w:left w:val="none" w:sz="0" w:space="0" w:color="auto"/>
            <w:bottom w:val="none" w:sz="0" w:space="0" w:color="auto"/>
            <w:right w:val="none" w:sz="0" w:space="0" w:color="auto"/>
          </w:divBdr>
          <w:divsChild>
            <w:div w:id="782268313">
              <w:marLeft w:val="0"/>
              <w:marRight w:val="0"/>
              <w:marTop w:val="0"/>
              <w:marBottom w:val="0"/>
              <w:divBdr>
                <w:top w:val="none" w:sz="0" w:space="0" w:color="auto"/>
                <w:left w:val="none" w:sz="0" w:space="0" w:color="auto"/>
                <w:bottom w:val="none" w:sz="0" w:space="0" w:color="auto"/>
                <w:right w:val="none" w:sz="0" w:space="0" w:color="auto"/>
              </w:divBdr>
              <w:divsChild>
                <w:div w:id="317072541">
                  <w:marLeft w:val="0"/>
                  <w:marRight w:val="0"/>
                  <w:marTop w:val="0"/>
                  <w:marBottom w:val="0"/>
                  <w:divBdr>
                    <w:top w:val="none" w:sz="0" w:space="0" w:color="auto"/>
                    <w:left w:val="none" w:sz="0" w:space="0" w:color="auto"/>
                    <w:bottom w:val="none" w:sz="0" w:space="0" w:color="auto"/>
                    <w:right w:val="none" w:sz="0" w:space="0" w:color="auto"/>
                  </w:divBdr>
                  <w:divsChild>
                    <w:div w:id="1764911589">
                      <w:marLeft w:val="375"/>
                      <w:marRight w:val="375"/>
                      <w:marTop w:val="0"/>
                      <w:marBottom w:val="0"/>
                      <w:divBdr>
                        <w:top w:val="none" w:sz="0" w:space="0" w:color="auto"/>
                        <w:left w:val="none" w:sz="0" w:space="0" w:color="auto"/>
                        <w:bottom w:val="none" w:sz="0" w:space="0" w:color="auto"/>
                        <w:right w:val="none" w:sz="0" w:space="0" w:color="auto"/>
                      </w:divBdr>
                      <w:divsChild>
                        <w:div w:id="326327665">
                          <w:marLeft w:val="120"/>
                          <w:marRight w:val="0"/>
                          <w:marTop w:val="0"/>
                          <w:marBottom w:val="0"/>
                          <w:divBdr>
                            <w:top w:val="none" w:sz="0" w:space="0" w:color="auto"/>
                            <w:left w:val="none" w:sz="0" w:space="0" w:color="auto"/>
                            <w:bottom w:val="single" w:sz="6" w:space="0" w:color="AAAAAA"/>
                            <w:right w:val="none" w:sz="0" w:space="0" w:color="auto"/>
                          </w:divBdr>
                          <w:divsChild>
                            <w:div w:id="934703920">
                              <w:marLeft w:val="0"/>
                              <w:marRight w:val="0"/>
                              <w:marTop w:val="0"/>
                              <w:marBottom w:val="0"/>
                              <w:divBdr>
                                <w:top w:val="none" w:sz="0" w:space="0" w:color="auto"/>
                                <w:left w:val="none" w:sz="0" w:space="0" w:color="auto"/>
                                <w:bottom w:val="none" w:sz="0" w:space="0" w:color="auto"/>
                                <w:right w:val="none" w:sz="0" w:space="0" w:color="auto"/>
                              </w:divBdr>
                              <w:divsChild>
                                <w:div w:id="895701636">
                                  <w:marLeft w:val="0"/>
                                  <w:marRight w:val="0"/>
                                  <w:marTop w:val="0"/>
                                  <w:marBottom w:val="0"/>
                                  <w:divBdr>
                                    <w:top w:val="none" w:sz="0" w:space="0" w:color="auto"/>
                                    <w:left w:val="none" w:sz="0" w:space="0" w:color="auto"/>
                                    <w:bottom w:val="none" w:sz="0" w:space="0" w:color="auto"/>
                                    <w:right w:val="none" w:sz="0" w:space="0" w:color="auto"/>
                                  </w:divBdr>
                                  <w:divsChild>
                                    <w:div w:id="962732903">
                                      <w:marLeft w:val="-225"/>
                                      <w:marRight w:val="-195"/>
                                      <w:marTop w:val="0"/>
                                      <w:marBottom w:val="75"/>
                                      <w:divBdr>
                                        <w:top w:val="none" w:sz="0" w:space="0" w:color="auto"/>
                                        <w:left w:val="none" w:sz="0" w:space="0" w:color="auto"/>
                                        <w:bottom w:val="none" w:sz="0" w:space="0" w:color="auto"/>
                                        <w:right w:val="none" w:sz="0" w:space="0" w:color="auto"/>
                                      </w:divBdr>
                                      <w:divsChild>
                                        <w:div w:id="1052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914729">
      <w:bodyDiv w:val="1"/>
      <w:marLeft w:val="0"/>
      <w:marRight w:val="0"/>
      <w:marTop w:val="0"/>
      <w:marBottom w:val="0"/>
      <w:divBdr>
        <w:top w:val="none" w:sz="0" w:space="0" w:color="auto"/>
        <w:left w:val="none" w:sz="0" w:space="0" w:color="auto"/>
        <w:bottom w:val="none" w:sz="0" w:space="0" w:color="auto"/>
        <w:right w:val="none" w:sz="0" w:space="0" w:color="auto"/>
      </w:divBdr>
      <w:divsChild>
        <w:div w:id="1634947852">
          <w:marLeft w:val="0"/>
          <w:marRight w:val="0"/>
          <w:marTop w:val="0"/>
          <w:marBottom w:val="0"/>
          <w:divBdr>
            <w:top w:val="none" w:sz="0" w:space="0" w:color="auto"/>
            <w:left w:val="none" w:sz="0" w:space="0" w:color="auto"/>
            <w:bottom w:val="none" w:sz="0" w:space="0" w:color="auto"/>
            <w:right w:val="none" w:sz="0" w:space="0" w:color="auto"/>
          </w:divBdr>
          <w:divsChild>
            <w:div w:id="2098020652">
              <w:marLeft w:val="0"/>
              <w:marRight w:val="0"/>
              <w:marTop w:val="0"/>
              <w:marBottom w:val="0"/>
              <w:divBdr>
                <w:top w:val="none" w:sz="0" w:space="0" w:color="auto"/>
                <w:left w:val="none" w:sz="0" w:space="0" w:color="auto"/>
                <w:bottom w:val="none" w:sz="0" w:space="0" w:color="auto"/>
                <w:right w:val="none" w:sz="0" w:space="0" w:color="auto"/>
              </w:divBdr>
              <w:divsChild>
                <w:div w:id="1329942580">
                  <w:marLeft w:val="0"/>
                  <w:marRight w:val="0"/>
                  <w:marTop w:val="0"/>
                  <w:marBottom w:val="0"/>
                  <w:divBdr>
                    <w:top w:val="none" w:sz="0" w:space="0" w:color="auto"/>
                    <w:left w:val="none" w:sz="0" w:space="0" w:color="auto"/>
                    <w:bottom w:val="none" w:sz="0" w:space="0" w:color="auto"/>
                    <w:right w:val="none" w:sz="0" w:space="0" w:color="auto"/>
                  </w:divBdr>
                  <w:divsChild>
                    <w:div w:id="981543734">
                      <w:marLeft w:val="375"/>
                      <w:marRight w:val="375"/>
                      <w:marTop w:val="0"/>
                      <w:marBottom w:val="0"/>
                      <w:divBdr>
                        <w:top w:val="none" w:sz="0" w:space="0" w:color="auto"/>
                        <w:left w:val="none" w:sz="0" w:space="0" w:color="auto"/>
                        <w:bottom w:val="none" w:sz="0" w:space="0" w:color="auto"/>
                        <w:right w:val="none" w:sz="0" w:space="0" w:color="auto"/>
                      </w:divBdr>
                      <w:divsChild>
                        <w:div w:id="1009019166">
                          <w:marLeft w:val="120"/>
                          <w:marRight w:val="0"/>
                          <w:marTop w:val="0"/>
                          <w:marBottom w:val="0"/>
                          <w:divBdr>
                            <w:top w:val="none" w:sz="0" w:space="0" w:color="auto"/>
                            <w:left w:val="none" w:sz="0" w:space="0" w:color="auto"/>
                            <w:bottom w:val="single" w:sz="6" w:space="0" w:color="AAAAAA"/>
                            <w:right w:val="none" w:sz="0" w:space="0" w:color="auto"/>
                          </w:divBdr>
                          <w:divsChild>
                            <w:div w:id="605507411">
                              <w:marLeft w:val="0"/>
                              <w:marRight w:val="0"/>
                              <w:marTop w:val="0"/>
                              <w:marBottom w:val="0"/>
                              <w:divBdr>
                                <w:top w:val="none" w:sz="0" w:space="0" w:color="auto"/>
                                <w:left w:val="none" w:sz="0" w:space="0" w:color="auto"/>
                                <w:bottom w:val="none" w:sz="0" w:space="0" w:color="auto"/>
                                <w:right w:val="none" w:sz="0" w:space="0" w:color="auto"/>
                              </w:divBdr>
                              <w:divsChild>
                                <w:div w:id="1521698158">
                                  <w:marLeft w:val="0"/>
                                  <w:marRight w:val="0"/>
                                  <w:marTop w:val="0"/>
                                  <w:marBottom w:val="0"/>
                                  <w:divBdr>
                                    <w:top w:val="none" w:sz="0" w:space="0" w:color="auto"/>
                                    <w:left w:val="none" w:sz="0" w:space="0" w:color="auto"/>
                                    <w:bottom w:val="none" w:sz="0" w:space="0" w:color="auto"/>
                                    <w:right w:val="none" w:sz="0" w:space="0" w:color="auto"/>
                                  </w:divBdr>
                                  <w:divsChild>
                                    <w:div w:id="1650288309">
                                      <w:marLeft w:val="-225"/>
                                      <w:marRight w:val="-195"/>
                                      <w:marTop w:val="0"/>
                                      <w:marBottom w:val="75"/>
                                      <w:divBdr>
                                        <w:top w:val="none" w:sz="0" w:space="0" w:color="auto"/>
                                        <w:left w:val="none" w:sz="0" w:space="0" w:color="auto"/>
                                        <w:bottom w:val="none" w:sz="0" w:space="0" w:color="auto"/>
                                        <w:right w:val="none" w:sz="0" w:space="0" w:color="auto"/>
                                      </w:divBdr>
                                      <w:divsChild>
                                        <w:div w:id="21159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404184">
      <w:bodyDiv w:val="1"/>
      <w:marLeft w:val="0"/>
      <w:marRight w:val="0"/>
      <w:marTop w:val="0"/>
      <w:marBottom w:val="0"/>
      <w:divBdr>
        <w:top w:val="none" w:sz="0" w:space="0" w:color="auto"/>
        <w:left w:val="none" w:sz="0" w:space="0" w:color="auto"/>
        <w:bottom w:val="none" w:sz="0" w:space="0" w:color="auto"/>
        <w:right w:val="none" w:sz="0" w:space="0" w:color="auto"/>
      </w:divBdr>
    </w:div>
    <w:div w:id="623652891">
      <w:bodyDiv w:val="1"/>
      <w:marLeft w:val="0"/>
      <w:marRight w:val="0"/>
      <w:marTop w:val="0"/>
      <w:marBottom w:val="0"/>
      <w:divBdr>
        <w:top w:val="none" w:sz="0" w:space="0" w:color="auto"/>
        <w:left w:val="none" w:sz="0" w:space="0" w:color="auto"/>
        <w:bottom w:val="none" w:sz="0" w:space="0" w:color="auto"/>
        <w:right w:val="none" w:sz="0" w:space="0" w:color="auto"/>
      </w:divBdr>
      <w:divsChild>
        <w:div w:id="2134666739">
          <w:marLeft w:val="0"/>
          <w:marRight w:val="0"/>
          <w:marTop w:val="0"/>
          <w:marBottom w:val="0"/>
          <w:divBdr>
            <w:top w:val="none" w:sz="0" w:space="0" w:color="auto"/>
            <w:left w:val="none" w:sz="0" w:space="0" w:color="auto"/>
            <w:bottom w:val="none" w:sz="0" w:space="0" w:color="auto"/>
            <w:right w:val="none" w:sz="0" w:space="0" w:color="auto"/>
          </w:divBdr>
          <w:divsChild>
            <w:div w:id="455803797">
              <w:marLeft w:val="0"/>
              <w:marRight w:val="0"/>
              <w:marTop w:val="0"/>
              <w:marBottom w:val="0"/>
              <w:divBdr>
                <w:top w:val="none" w:sz="0" w:space="0" w:color="auto"/>
                <w:left w:val="none" w:sz="0" w:space="0" w:color="auto"/>
                <w:bottom w:val="none" w:sz="0" w:space="0" w:color="auto"/>
                <w:right w:val="none" w:sz="0" w:space="0" w:color="auto"/>
              </w:divBdr>
              <w:divsChild>
                <w:div w:id="1685397003">
                  <w:marLeft w:val="0"/>
                  <w:marRight w:val="0"/>
                  <w:marTop w:val="0"/>
                  <w:marBottom w:val="0"/>
                  <w:divBdr>
                    <w:top w:val="none" w:sz="0" w:space="0" w:color="auto"/>
                    <w:left w:val="none" w:sz="0" w:space="0" w:color="auto"/>
                    <w:bottom w:val="none" w:sz="0" w:space="0" w:color="auto"/>
                    <w:right w:val="none" w:sz="0" w:space="0" w:color="auto"/>
                  </w:divBdr>
                  <w:divsChild>
                    <w:div w:id="1026760875">
                      <w:marLeft w:val="375"/>
                      <w:marRight w:val="375"/>
                      <w:marTop w:val="0"/>
                      <w:marBottom w:val="0"/>
                      <w:divBdr>
                        <w:top w:val="none" w:sz="0" w:space="0" w:color="auto"/>
                        <w:left w:val="none" w:sz="0" w:space="0" w:color="auto"/>
                        <w:bottom w:val="none" w:sz="0" w:space="0" w:color="auto"/>
                        <w:right w:val="none" w:sz="0" w:space="0" w:color="auto"/>
                      </w:divBdr>
                      <w:divsChild>
                        <w:div w:id="2094931761">
                          <w:marLeft w:val="120"/>
                          <w:marRight w:val="0"/>
                          <w:marTop w:val="0"/>
                          <w:marBottom w:val="0"/>
                          <w:divBdr>
                            <w:top w:val="none" w:sz="0" w:space="0" w:color="auto"/>
                            <w:left w:val="none" w:sz="0" w:space="0" w:color="auto"/>
                            <w:bottom w:val="single" w:sz="6" w:space="0" w:color="AAAAAA"/>
                            <w:right w:val="none" w:sz="0" w:space="0" w:color="auto"/>
                          </w:divBdr>
                          <w:divsChild>
                            <w:div w:id="1368527162">
                              <w:marLeft w:val="0"/>
                              <w:marRight w:val="0"/>
                              <w:marTop w:val="0"/>
                              <w:marBottom w:val="0"/>
                              <w:divBdr>
                                <w:top w:val="none" w:sz="0" w:space="0" w:color="auto"/>
                                <w:left w:val="none" w:sz="0" w:space="0" w:color="auto"/>
                                <w:bottom w:val="none" w:sz="0" w:space="0" w:color="auto"/>
                                <w:right w:val="none" w:sz="0" w:space="0" w:color="auto"/>
                              </w:divBdr>
                              <w:divsChild>
                                <w:div w:id="242305061">
                                  <w:marLeft w:val="0"/>
                                  <w:marRight w:val="0"/>
                                  <w:marTop w:val="0"/>
                                  <w:marBottom w:val="0"/>
                                  <w:divBdr>
                                    <w:top w:val="none" w:sz="0" w:space="0" w:color="auto"/>
                                    <w:left w:val="none" w:sz="0" w:space="0" w:color="auto"/>
                                    <w:bottom w:val="none" w:sz="0" w:space="0" w:color="auto"/>
                                    <w:right w:val="none" w:sz="0" w:space="0" w:color="auto"/>
                                  </w:divBdr>
                                  <w:divsChild>
                                    <w:div w:id="1364863690">
                                      <w:marLeft w:val="-225"/>
                                      <w:marRight w:val="-195"/>
                                      <w:marTop w:val="0"/>
                                      <w:marBottom w:val="75"/>
                                      <w:divBdr>
                                        <w:top w:val="none" w:sz="0" w:space="0" w:color="auto"/>
                                        <w:left w:val="none" w:sz="0" w:space="0" w:color="auto"/>
                                        <w:bottom w:val="none" w:sz="0" w:space="0" w:color="auto"/>
                                        <w:right w:val="none" w:sz="0" w:space="0" w:color="auto"/>
                                      </w:divBdr>
                                      <w:divsChild>
                                        <w:div w:id="17395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497302">
      <w:bodyDiv w:val="1"/>
      <w:marLeft w:val="0"/>
      <w:marRight w:val="0"/>
      <w:marTop w:val="0"/>
      <w:marBottom w:val="0"/>
      <w:divBdr>
        <w:top w:val="none" w:sz="0" w:space="0" w:color="auto"/>
        <w:left w:val="none" w:sz="0" w:space="0" w:color="auto"/>
        <w:bottom w:val="none" w:sz="0" w:space="0" w:color="auto"/>
        <w:right w:val="none" w:sz="0" w:space="0" w:color="auto"/>
      </w:divBdr>
      <w:divsChild>
        <w:div w:id="914051045">
          <w:marLeft w:val="0"/>
          <w:marRight w:val="0"/>
          <w:marTop w:val="0"/>
          <w:marBottom w:val="0"/>
          <w:divBdr>
            <w:top w:val="none" w:sz="0" w:space="0" w:color="auto"/>
            <w:left w:val="none" w:sz="0" w:space="0" w:color="auto"/>
            <w:bottom w:val="none" w:sz="0" w:space="0" w:color="auto"/>
            <w:right w:val="none" w:sz="0" w:space="0" w:color="auto"/>
          </w:divBdr>
          <w:divsChild>
            <w:div w:id="1055934090">
              <w:marLeft w:val="0"/>
              <w:marRight w:val="0"/>
              <w:marTop w:val="0"/>
              <w:marBottom w:val="0"/>
              <w:divBdr>
                <w:top w:val="none" w:sz="0" w:space="0" w:color="auto"/>
                <w:left w:val="none" w:sz="0" w:space="0" w:color="auto"/>
                <w:bottom w:val="none" w:sz="0" w:space="0" w:color="auto"/>
                <w:right w:val="none" w:sz="0" w:space="0" w:color="auto"/>
              </w:divBdr>
              <w:divsChild>
                <w:div w:id="2124108674">
                  <w:marLeft w:val="0"/>
                  <w:marRight w:val="0"/>
                  <w:marTop w:val="0"/>
                  <w:marBottom w:val="0"/>
                  <w:divBdr>
                    <w:top w:val="none" w:sz="0" w:space="0" w:color="auto"/>
                    <w:left w:val="none" w:sz="0" w:space="0" w:color="auto"/>
                    <w:bottom w:val="none" w:sz="0" w:space="0" w:color="auto"/>
                    <w:right w:val="none" w:sz="0" w:space="0" w:color="auto"/>
                  </w:divBdr>
                  <w:divsChild>
                    <w:div w:id="733428413">
                      <w:marLeft w:val="375"/>
                      <w:marRight w:val="375"/>
                      <w:marTop w:val="0"/>
                      <w:marBottom w:val="0"/>
                      <w:divBdr>
                        <w:top w:val="none" w:sz="0" w:space="0" w:color="auto"/>
                        <w:left w:val="none" w:sz="0" w:space="0" w:color="auto"/>
                        <w:bottom w:val="none" w:sz="0" w:space="0" w:color="auto"/>
                        <w:right w:val="none" w:sz="0" w:space="0" w:color="auto"/>
                      </w:divBdr>
                      <w:divsChild>
                        <w:div w:id="494226322">
                          <w:marLeft w:val="120"/>
                          <w:marRight w:val="0"/>
                          <w:marTop w:val="0"/>
                          <w:marBottom w:val="0"/>
                          <w:divBdr>
                            <w:top w:val="none" w:sz="0" w:space="0" w:color="auto"/>
                            <w:left w:val="none" w:sz="0" w:space="0" w:color="auto"/>
                            <w:bottom w:val="single" w:sz="6" w:space="0" w:color="AAAAAA"/>
                            <w:right w:val="none" w:sz="0" w:space="0" w:color="auto"/>
                          </w:divBdr>
                          <w:divsChild>
                            <w:div w:id="2095006685">
                              <w:marLeft w:val="0"/>
                              <w:marRight w:val="0"/>
                              <w:marTop w:val="0"/>
                              <w:marBottom w:val="0"/>
                              <w:divBdr>
                                <w:top w:val="none" w:sz="0" w:space="0" w:color="auto"/>
                                <w:left w:val="none" w:sz="0" w:space="0" w:color="auto"/>
                                <w:bottom w:val="none" w:sz="0" w:space="0" w:color="auto"/>
                                <w:right w:val="none" w:sz="0" w:space="0" w:color="auto"/>
                              </w:divBdr>
                              <w:divsChild>
                                <w:div w:id="1367945576">
                                  <w:marLeft w:val="0"/>
                                  <w:marRight w:val="0"/>
                                  <w:marTop w:val="0"/>
                                  <w:marBottom w:val="0"/>
                                  <w:divBdr>
                                    <w:top w:val="none" w:sz="0" w:space="0" w:color="auto"/>
                                    <w:left w:val="none" w:sz="0" w:space="0" w:color="auto"/>
                                    <w:bottom w:val="none" w:sz="0" w:space="0" w:color="auto"/>
                                    <w:right w:val="none" w:sz="0" w:space="0" w:color="auto"/>
                                  </w:divBdr>
                                  <w:divsChild>
                                    <w:div w:id="214436406">
                                      <w:marLeft w:val="-225"/>
                                      <w:marRight w:val="-195"/>
                                      <w:marTop w:val="0"/>
                                      <w:marBottom w:val="75"/>
                                      <w:divBdr>
                                        <w:top w:val="none" w:sz="0" w:space="0" w:color="auto"/>
                                        <w:left w:val="none" w:sz="0" w:space="0" w:color="auto"/>
                                        <w:bottom w:val="none" w:sz="0" w:space="0" w:color="auto"/>
                                        <w:right w:val="none" w:sz="0" w:space="0" w:color="auto"/>
                                      </w:divBdr>
                                      <w:divsChild>
                                        <w:div w:id="11710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996804">
      <w:bodyDiv w:val="1"/>
      <w:marLeft w:val="0"/>
      <w:marRight w:val="0"/>
      <w:marTop w:val="0"/>
      <w:marBottom w:val="0"/>
      <w:divBdr>
        <w:top w:val="none" w:sz="0" w:space="0" w:color="auto"/>
        <w:left w:val="none" w:sz="0" w:space="0" w:color="auto"/>
        <w:bottom w:val="none" w:sz="0" w:space="0" w:color="auto"/>
        <w:right w:val="none" w:sz="0" w:space="0" w:color="auto"/>
      </w:divBdr>
    </w:div>
    <w:div w:id="839929726">
      <w:bodyDiv w:val="1"/>
      <w:marLeft w:val="0"/>
      <w:marRight w:val="0"/>
      <w:marTop w:val="0"/>
      <w:marBottom w:val="0"/>
      <w:divBdr>
        <w:top w:val="none" w:sz="0" w:space="0" w:color="auto"/>
        <w:left w:val="none" w:sz="0" w:space="0" w:color="auto"/>
        <w:bottom w:val="none" w:sz="0" w:space="0" w:color="auto"/>
        <w:right w:val="none" w:sz="0" w:space="0" w:color="auto"/>
      </w:divBdr>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953251727">
      <w:bodyDiv w:val="1"/>
      <w:marLeft w:val="0"/>
      <w:marRight w:val="0"/>
      <w:marTop w:val="0"/>
      <w:marBottom w:val="0"/>
      <w:divBdr>
        <w:top w:val="none" w:sz="0" w:space="0" w:color="auto"/>
        <w:left w:val="none" w:sz="0" w:space="0" w:color="auto"/>
        <w:bottom w:val="none" w:sz="0" w:space="0" w:color="auto"/>
        <w:right w:val="none" w:sz="0" w:space="0" w:color="auto"/>
      </w:divBdr>
      <w:divsChild>
        <w:div w:id="1358391792">
          <w:marLeft w:val="0"/>
          <w:marRight w:val="0"/>
          <w:marTop w:val="0"/>
          <w:marBottom w:val="0"/>
          <w:divBdr>
            <w:top w:val="none" w:sz="0" w:space="0" w:color="auto"/>
            <w:left w:val="none" w:sz="0" w:space="0" w:color="auto"/>
            <w:bottom w:val="none" w:sz="0" w:space="0" w:color="auto"/>
            <w:right w:val="none" w:sz="0" w:space="0" w:color="auto"/>
          </w:divBdr>
          <w:divsChild>
            <w:div w:id="1507286144">
              <w:marLeft w:val="0"/>
              <w:marRight w:val="0"/>
              <w:marTop w:val="0"/>
              <w:marBottom w:val="0"/>
              <w:divBdr>
                <w:top w:val="none" w:sz="0" w:space="0" w:color="auto"/>
                <w:left w:val="none" w:sz="0" w:space="0" w:color="auto"/>
                <w:bottom w:val="none" w:sz="0" w:space="0" w:color="auto"/>
                <w:right w:val="none" w:sz="0" w:space="0" w:color="auto"/>
              </w:divBdr>
              <w:divsChild>
                <w:div w:id="1096898799">
                  <w:marLeft w:val="0"/>
                  <w:marRight w:val="0"/>
                  <w:marTop w:val="0"/>
                  <w:marBottom w:val="0"/>
                  <w:divBdr>
                    <w:top w:val="none" w:sz="0" w:space="0" w:color="auto"/>
                    <w:left w:val="none" w:sz="0" w:space="0" w:color="auto"/>
                    <w:bottom w:val="none" w:sz="0" w:space="0" w:color="auto"/>
                    <w:right w:val="none" w:sz="0" w:space="0" w:color="auto"/>
                  </w:divBdr>
                  <w:divsChild>
                    <w:div w:id="121072239">
                      <w:marLeft w:val="375"/>
                      <w:marRight w:val="375"/>
                      <w:marTop w:val="0"/>
                      <w:marBottom w:val="0"/>
                      <w:divBdr>
                        <w:top w:val="none" w:sz="0" w:space="0" w:color="auto"/>
                        <w:left w:val="none" w:sz="0" w:space="0" w:color="auto"/>
                        <w:bottom w:val="none" w:sz="0" w:space="0" w:color="auto"/>
                        <w:right w:val="none" w:sz="0" w:space="0" w:color="auto"/>
                      </w:divBdr>
                      <w:divsChild>
                        <w:div w:id="1625304324">
                          <w:marLeft w:val="120"/>
                          <w:marRight w:val="0"/>
                          <w:marTop w:val="0"/>
                          <w:marBottom w:val="0"/>
                          <w:divBdr>
                            <w:top w:val="none" w:sz="0" w:space="0" w:color="auto"/>
                            <w:left w:val="none" w:sz="0" w:space="0" w:color="auto"/>
                            <w:bottom w:val="single" w:sz="6" w:space="0" w:color="AAAAAA"/>
                            <w:right w:val="none" w:sz="0" w:space="0" w:color="auto"/>
                          </w:divBdr>
                          <w:divsChild>
                            <w:div w:id="896934216">
                              <w:marLeft w:val="0"/>
                              <w:marRight w:val="0"/>
                              <w:marTop w:val="0"/>
                              <w:marBottom w:val="0"/>
                              <w:divBdr>
                                <w:top w:val="none" w:sz="0" w:space="0" w:color="auto"/>
                                <w:left w:val="none" w:sz="0" w:space="0" w:color="auto"/>
                                <w:bottom w:val="none" w:sz="0" w:space="0" w:color="auto"/>
                                <w:right w:val="none" w:sz="0" w:space="0" w:color="auto"/>
                              </w:divBdr>
                              <w:divsChild>
                                <w:div w:id="1294023248">
                                  <w:marLeft w:val="0"/>
                                  <w:marRight w:val="0"/>
                                  <w:marTop w:val="0"/>
                                  <w:marBottom w:val="0"/>
                                  <w:divBdr>
                                    <w:top w:val="none" w:sz="0" w:space="0" w:color="auto"/>
                                    <w:left w:val="none" w:sz="0" w:space="0" w:color="auto"/>
                                    <w:bottom w:val="none" w:sz="0" w:space="0" w:color="auto"/>
                                    <w:right w:val="none" w:sz="0" w:space="0" w:color="auto"/>
                                  </w:divBdr>
                                  <w:divsChild>
                                    <w:div w:id="793711813">
                                      <w:marLeft w:val="-225"/>
                                      <w:marRight w:val="-195"/>
                                      <w:marTop w:val="0"/>
                                      <w:marBottom w:val="75"/>
                                      <w:divBdr>
                                        <w:top w:val="none" w:sz="0" w:space="0" w:color="auto"/>
                                        <w:left w:val="none" w:sz="0" w:space="0" w:color="auto"/>
                                        <w:bottom w:val="none" w:sz="0" w:space="0" w:color="auto"/>
                                        <w:right w:val="none" w:sz="0" w:space="0" w:color="auto"/>
                                      </w:divBdr>
                                      <w:divsChild>
                                        <w:div w:id="14108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634904">
      <w:bodyDiv w:val="1"/>
      <w:marLeft w:val="0"/>
      <w:marRight w:val="0"/>
      <w:marTop w:val="0"/>
      <w:marBottom w:val="0"/>
      <w:divBdr>
        <w:top w:val="none" w:sz="0" w:space="0" w:color="auto"/>
        <w:left w:val="none" w:sz="0" w:space="0" w:color="auto"/>
        <w:bottom w:val="none" w:sz="0" w:space="0" w:color="auto"/>
        <w:right w:val="none" w:sz="0" w:space="0" w:color="auto"/>
      </w:divBdr>
    </w:div>
    <w:div w:id="1340158480">
      <w:bodyDiv w:val="1"/>
      <w:marLeft w:val="0"/>
      <w:marRight w:val="0"/>
      <w:marTop w:val="0"/>
      <w:marBottom w:val="0"/>
      <w:divBdr>
        <w:top w:val="none" w:sz="0" w:space="0" w:color="auto"/>
        <w:left w:val="none" w:sz="0" w:space="0" w:color="auto"/>
        <w:bottom w:val="none" w:sz="0" w:space="0" w:color="auto"/>
        <w:right w:val="none" w:sz="0" w:space="0" w:color="auto"/>
      </w:divBdr>
      <w:divsChild>
        <w:div w:id="107505109">
          <w:marLeft w:val="0"/>
          <w:marRight w:val="0"/>
          <w:marTop w:val="0"/>
          <w:marBottom w:val="0"/>
          <w:divBdr>
            <w:top w:val="none" w:sz="0" w:space="0" w:color="auto"/>
            <w:left w:val="none" w:sz="0" w:space="0" w:color="auto"/>
            <w:bottom w:val="none" w:sz="0" w:space="0" w:color="auto"/>
            <w:right w:val="none" w:sz="0" w:space="0" w:color="auto"/>
          </w:divBdr>
          <w:divsChild>
            <w:div w:id="1794321988">
              <w:marLeft w:val="0"/>
              <w:marRight w:val="0"/>
              <w:marTop w:val="0"/>
              <w:marBottom w:val="0"/>
              <w:divBdr>
                <w:top w:val="none" w:sz="0" w:space="0" w:color="auto"/>
                <w:left w:val="none" w:sz="0" w:space="0" w:color="auto"/>
                <w:bottom w:val="none" w:sz="0" w:space="0" w:color="auto"/>
                <w:right w:val="none" w:sz="0" w:space="0" w:color="auto"/>
              </w:divBdr>
              <w:divsChild>
                <w:div w:id="1150437560">
                  <w:marLeft w:val="0"/>
                  <w:marRight w:val="0"/>
                  <w:marTop w:val="0"/>
                  <w:marBottom w:val="0"/>
                  <w:divBdr>
                    <w:top w:val="none" w:sz="0" w:space="0" w:color="auto"/>
                    <w:left w:val="none" w:sz="0" w:space="0" w:color="auto"/>
                    <w:bottom w:val="none" w:sz="0" w:space="0" w:color="auto"/>
                    <w:right w:val="none" w:sz="0" w:space="0" w:color="auto"/>
                  </w:divBdr>
                  <w:divsChild>
                    <w:div w:id="182985745">
                      <w:marLeft w:val="375"/>
                      <w:marRight w:val="375"/>
                      <w:marTop w:val="0"/>
                      <w:marBottom w:val="0"/>
                      <w:divBdr>
                        <w:top w:val="none" w:sz="0" w:space="0" w:color="auto"/>
                        <w:left w:val="none" w:sz="0" w:space="0" w:color="auto"/>
                        <w:bottom w:val="none" w:sz="0" w:space="0" w:color="auto"/>
                        <w:right w:val="none" w:sz="0" w:space="0" w:color="auto"/>
                      </w:divBdr>
                      <w:divsChild>
                        <w:div w:id="253830170">
                          <w:marLeft w:val="120"/>
                          <w:marRight w:val="0"/>
                          <w:marTop w:val="0"/>
                          <w:marBottom w:val="0"/>
                          <w:divBdr>
                            <w:top w:val="none" w:sz="0" w:space="0" w:color="auto"/>
                            <w:left w:val="none" w:sz="0" w:space="0" w:color="auto"/>
                            <w:bottom w:val="single" w:sz="6" w:space="0" w:color="AAAAAA"/>
                            <w:right w:val="none" w:sz="0" w:space="0" w:color="auto"/>
                          </w:divBdr>
                          <w:divsChild>
                            <w:div w:id="862207127">
                              <w:marLeft w:val="0"/>
                              <w:marRight w:val="0"/>
                              <w:marTop w:val="0"/>
                              <w:marBottom w:val="0"/>
                              <w:divBdr>
                                <w:top w:val="none" w:sz="0" w:space="0" w:color="auto"/>
                                <w:left w:val="none" w:sz="0" w:space="0" w:color="auto"/>
                                <w:bottom w:val="none" w:sz="0" w:space="0" w:color="auto"/>
                                <w:right w:val="none" w:sz="0" w:space="0" w:color="auto"/>
                              </w:divBdr>
                              <w:divsChild>
                                <w:div w:id="611090022">
                                  <w:marLeft w:val="0"/>
                                  <w:marRight w:val="0"/>
                                  <w:marTop w:val="0"/>
                                  <w:marBottom w:val="0"/>
                                  <w:divBdr>
                                    <w:top w:val="none" w:sz="0" w:space="0" w:color="auto"/>
                                    <w:left w:val="none" w:sz="0" w:space="0" w:color="auto"/>
                                    <w:bottom w:val="none" w:sz="0" w:space="0" w:color="auto"/>
                                    <w:right w:val="none" w:sz="0" w:space="0" w:color="auto"/>
                                  </w:divBdr>
                                  <w:divsChild>
                                    <w:div w:id="936867536">
                                      <w:marLeft w:val="-225"/>
                                      <w:marRight w:val="-195"/>
                                      <w:marTop w:val="0"/>
                                      <w:marBottom w:val="75"/>
                                      <w:divBdr>
                                        <w:top w:val="none" w:sz="0" w:space="0" w:color="auto"/>
                                        <w:left w:val="none" w:sz="0" w:space="0" w:color="auto"/>
                                        <w:bottom w:val="none" w:sz="0" w:space="0" w:color="auto"/>
                                        <w:right w:val="none" w:sz="0" w:space="0" w:color="auto"/>
                                      </w:divBdr>
                                      <w:divsChild>
                                        <w:div w:id="19183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458821">
      <w:bodyDiv w:val="1"/>
      <w:marLeft w:val="0"/>
      <w:marRight w:val="0"/>
      <w:marTop w:val="0"/>
      <w:marBottom w:val="0"/>
      <w:divBdr>
        <w:top w:val="none" w:sz="0" w:space="0" w:color="auto"/>
        <w:left w:val="none" w:sz="0" w:space="0" w:color="auto"/>
        <w:bottom w:val="none" w:sz="0" w:space="0" w:color="auto"/>
        <w:right w:val="none" w:sz="0" w:space="0" w:color="auto"/>
      </w:divBdr>
    </w:div>
    <w:div w:id="1545633463">
      <w:bodyDiv w:val="1"/>
      <w:marLeft w:val="0"/>
      <w:marRight w:val="0"/>
      <w:marTop w:val="0"/>
      <w:marBottom w:val="0"/>
      <w:divBdr>
        <w:top w:val="none" w:sz="0" w:space="0" w:color="auto"/>
        <w:left w:val="none" w:sz="0" w:space="0" w:color="auto"/>
        <w:bottom w:val="none" w:sz="0" w:space="0" w:color="auto"/>
        <w:right w:val="none" w:sz="0" w:space="0" w:color="auto"/>
      </w:divBdr>
    </w:div>
    <w:div w:id="1694187328">
      <w:bodyDiv w:val="1"/>
      <w:marLeft w:val="0"/>
      <w:marRight w:val="0"/>
      <w:marTop w:val="0"/>
      <w:marBottom w:val="0"/>
      <w:divBdr>
        <w:top w:val="none" w:sz="0" w:space="0" w:color="auto"/>
        <w:left w:val="none" w:sz="0" w:space="0" w:color="auto"/>
        <w:bottom w:val="none" w:sz="0" w:space="0" w:color="auto"/>
        <w:right w:val="none" w:sz="0" w:space="0" w:color="auto"/>
      </w:divBdr>
      <w:divsChild>
        <w:div w:id="924068506">
          <w:marLeft w:val="0"/>
          <w:marRight w:val="0"/>
          <w:marTop w:val="0"/>
          <w:marBottom w:val="0"/>
          <w:divBdr>
            <w:top w:val="none" w:sz="0" w:space="0" w:color="auto"/>
            <w:left w:val="none" w:sz="0" w:space="0" w:color="auto"/>
            <w:bottom w:val="none" w:sz="0" w:space="0" w:color="auto"/>
            <w:right w:val="none" w:sz="0" w:space="0" w:color="auto"/>
          </w:divBdr>
          <w:divsChild>
            <w:div w:id="2072657542">
              <w:marLeft w:val="0"/>
              <w:marRight w:val="0"/>
              <w:marTop w:val="0"/>
              <w:marBottom w:val="0"/>
              <w:divBdr>
                <w:top w:val="none" w:sz="0" w:space="0" w:color="auto"/>
                <w:left w:val="none" w:sz="0" w:space="0" w:color="auto"/>
                <w:bottom w:val="none" w:sz="0" w:space="0" w:color="auto"/>
                <w:right w:val="none" w:sz="0" w:space="0" w:color="auto"/>
              </w:divBdr>
              <w:divsChild>
                <w:div w:id="2045017954">
                  <w:marLeft w:val="0"/>
                  <w:marRight w:val="0"/>
                  <w:marTop w:val="0"/>
                  <w:marBottom w:val="0"/>
                  <w:divBdr>
                    <w:top w:val="none" w:sz="0" w:space="0" w:color="auto"/>
                    <w:left w:val="none" w:sz="0" w:space="0" w:color="auto"/>
                    <w:bottom w:val="none" w:sz="0" w:space="0" w:color="auto"/>
                    <w:right w:val="none" w:sz="0" w:space="0" w:color="auto"/>
                  </w:divBdr>
                  <w:divsChild>
                    <w:div w:id="1900365302">
                      <w:marLeft w:val="375"/>
                      <w:marRight w:val="375"/>
                      <w:marTop w:val="0"/>
                      <w:marBottom w:val="0"/>
                      <w:divBdr>
                        <w:top w:val="none" w:sz="0" w:space="0" w:color="auto"/>
                        <w:left w:val="none" w:sz="0" w:space="0" w:color="auto"/>
                        <w:bottom w:val="none" w:sz="0" w:space="0" w:color="auto"/>
                        <w:right w:val="none" w:sz="0" w:space="0" w:color="auto"/>
                      </w:divBdr>
                      <w:divsChild>
                        <w:div w:id="2109541423">
                          <w:marLeft w:val="120"/>
                          <w:marRight w:val="0"/>
                          <w:marTop w:val="0"/>
                          <w:marBottom w:val="0"/>
                          <w:divBdr>
                            <w:top w:val="none" w:sz="0" w:space="0" w:color="auto"/>
                            <w:left w:val="none" w:sz="0" w:space="0" w:color="auto"/>
                            <w:bottom w:val="single" w:sz="6" w:space="0" w:color="AAAAAA"/>
                            <w:right w:val="none" w:sz="0" w:space="0" w:color="auto"/>
                          </w:divBdr>
                          <w:divsChild>
                            <w:div w:id="342319371">
                              <w:marLeft w:val="0"/>
                              <w:marRight w:val="0"/>
                              <w:marTop w:val="0"/>
                              <w:marBottom w:val="0"/>
                              <w:divBdr>
                                <w:top w:val="none" w:sz="0" w:space="0" w:color="auto"/>
                                <w:left w:val="none" w:sz="0" w:space="0" w:color="auto"/>
                                <w:bottom w:val="none" w:sz="0" w:space="0" w:color="auto"/>
                                <w:right w:val="none" w:sz="0" w:space="0" w:color="auto"/>
                              </w:divBdr>
                              <w:divsChild>
                                <w:div w:id="695161832">
                                  <w:marLeft w:val="0"/>
                                  <w:marRight w:val="0"/>
                                  <w:marTop w:val="0"/>
                                  <w:marBottom w:val="0"/>
                                  <w:divBdr>
                                    <w:top w:val="none" w:sz="0" w:space="0" w:color="auto"/>
                                    <w:left w:val="none" w:sz="0" w:space="0" w:color="auto"/>
                                    <w:bottom w:val="none" w:sz="0" w:space="0" w:color="auto"/>
                                    <w:right w:val="none" w:sz="0" w:space="0" w:color="auto"/>
                                  </w:divBdr>
                                  <w:divsChild>
                                    <w:div w:id="1851985732">
                                      <w:marLeft w:val="-225"/>
                                      <w:marRight w:val="-195"/>
                                      <w:marTop w:val="0"/>
                                      <w:marBottom w:val="75"/>
                                      <w:divBdr>
                                        <w:top w:val="none" w:sz="0" w:space="0" w:color="auto"/>
                                        <w:left w:val="none" w:sz="0" w:space="0" w:color="auto"/>
                                        <w:bottom w:val="none" w:sz="0" w:space="0" w:color="auto"/>
                                        <w:right w:val="none" w:sz="0" w:space="0" w:color="auto"/>
                                      </w:divBdr>
                                      <w:divsChild>
                                        <w:div w:id="18193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116020">
      <w:bodyDiv w:val="1"/>
      <w:marLeft w:val="0"/>
      <w:marRight w:val="0"/>
      <w:marTop w:val="0"/>
      <w:marBottom w:val="0"/>
      <w:divBdr>
        <w:top w:val="none" w:sz="0" w:space="0" w:color="auto"/>
        <w:left w:val="none" w:sz="0" w:space="0" w:color="auto"/>
        <w:bottom w:val="none" w:sz="0" w:space="0" w:color="auto"/>
        <w:right w:val="none" w:sz="0" w:space="0" w:color="auto"/>
      </w:divBdr>
    </w:div>
    <w:div w:id="2025982625">
      <w:bodyDiv w:val="1"/>
      <w:marLeft w:val="0"/>
      <w:marRight w:val="0"/>
      <w:marTop w:val="0"/>
      <w:marBottom w:val="0"/>
      <w:divBdr>
        <w:top w:val="none" w:sz="0" w:space="0" w:color="auto"/>
        <w:left w:val="none" w:sz="0" w:space="0" w:color="auto"/>
        <w:bottom w:val="none" w:sz="0" w:space="0" w:color="auto"/>
        <w:right w:val="none" w:sz="0" w:space="0" w:color="auto"/>
      </w:divBdr>
      <w:divsChild>
        <w:div w:id="2053340328">
          <w:marLeft w:val="0"/>
          <w:marRight w:val="0"/>
          <w:marTop w:val="0"/>
          <w:marBottom w:val="0"/>
          <w:divBdr>
            <w:top w:val="none" w:sz="0" w:space="0" w:color="auto"/>
            <w:left w:val="none" w:sz="0" w:space="0" w:color="auto"/>
            <w:bottom w:val="none" w:sz="0" w:space="0" w:color="auto"/>
            <w:right w:val="none" w:sz="0" w:space="0" w:color="auto"/>
          </w:divBdr>
          <w:divsChild>
            <w:div w:id="2005157065">
              <w:marLeft w:val="0"/>
              <w:marRight w:val="0"/>
              <w:marTop w:val="0"/>
              <w:marBottom w:val="0"/>
              <w:divBdr>
                <w:top w:val="none" w:sz="0" w:space="0" w:color="auto"/>
                <w:left w:val="none" w:sz="0" w:space="0" w:color="auto"/>
                <w:bottom w:val="none" w:sz="0" w:space="0" w:color="auto"/>
                <w:right w:val="none" w:sz="0" w:space="0" w:color="auto"/>
              </w:divBdr>
              <w:divsChild>
                <w:div w:id="1979993950">
                  <w:marLeft w:val="0"/>
                  <w:marRight w:val="0"/>
                  <w:marTop w:val="0"/>
                  <w:marBottom w:val="0"/>
                  <w:divBdr>
                    <w:top w:val="none" w:sz="0" w:space="0" w:color="auto"/>
                    <w:left w:val="none" w:sz="0" w:space="0" w:color="auto"/>
                    <w:bottom w:val="none" w:sz="0" w:space="0" w:color="auto"/>
                    <w:right w:val="none" w:sz="0" w:space="0" w:color="auto"/>
                  </w:divBdr>
                  <w:divsChild>
                    <w:div w:id="909315770">
                      <w:marLeft w:val="375"/>
                      <w:marRight w:val="375"/>
                      <w:marTop w:val="0"/>
                      <w:marBottom w:val="0"/>
                      <w:divBdr>
                        <w:top w:val="none" w:sz="0" w:space="0" w:color="auto"/>
                        <w:left w:val="none" w:sz="0" w:space="0" w:color="auto"/>
                        <w:bottom w:val="none" w:sz="0" w:space="0" w:color="auto"/>
                        <w:right w:val="none" w:sz="0" w:space="0" w:color="auto"/>
                      </w:divBdr>
                      <w:divsChild>
                        <w:div w:id="1468165042">
                          <w:marLeft w:val="120"/>
                          <w:marRight w:val="0"/>
                          <w:marTop w:val="0"/>
                          <w:marBottom w:val="0"/>
                          <w:divBdr>
                            <w:top w:val="none" w:sz="0" w:space="0" w:color="auto"/>
                            <w:left w:val="none" w:sz="0" w:space="0" w:color="auto"/>
                            <w:bottom w:val="single" w:sz="6" w:space="0" w:color="AAAAAA"/>
                            <w:right w:val="none" w:sz="0" w:space="0" w:color="auto"/>
                          </w:divBdr>
                          <w:divsChild>
                            <w:div w:id="1183125397">
                              <w:marLeft w:val="0"/>
                              <w:marRight w:val="0"/>
                              <w:marTop w:val="0"/>
                              <w:marBottom w:val="0"/>
                              <w:divBdr>
                                <w:top w:val="none" w:sz="0" w:space="0" w:color="auto"/>
                                <w:left w:val="none" w:sz="0" w:space="0" w:color="auto"/>
                                <w:bottom w:val="none" w:sz="0" w:space="0" w:color="auto"/>
                                <w:right w:val="none" w:sz="0" w:space="0" w:color="auto"/>
                              </w:divBdr>
                              <w:divsChild>
                                <w:div w:id="878930223">
                                  <w:marLeft w:val="0"/>
                                  <w:marRight w:val="0"/>
                                  <w:marTop w:val="0"/>
                                  <w:marBottom w:val="0"/>
                                  <w:divBdr>
                                    <w:top w:val="none" w:sz="0" w:space="0" w:color="auto"/>
                                    <w:left w:val="none" w:sz="0" w:space="0" w:color="auto"/>
                                    <w:bottom w:val="none" w:sz="0" w:space="0" w:color="auto"/>
                                    <w:right w:val="none" w:sz="0" w:space="0" w:color="auto"/>
                                  </w:divBdr>
                                  <w:divsChild>
                                    <w:div w:id="1944074639">
                                      <w:marLeft w:val="-225"/>
                                      <w:marRight w:val="-195"/>
                                      <w:marTop w:val="0"/>
                                      <w:marBottom w:val="75"/>
                                      <w:divBdr>
                                        <w:top w:val="none" w:sz="0" w:space="0" w:color="auto"/>
                                        <w:left w:val="none" w:sz="0" w:space="0" w:color="auto"/>
                                        <w:bottom w:val="none" w:sz="0" w:space="0" w:color="auto"/>
                                        <w:right w:val="none" w:sz="0" w:space="0" w:color="auto"/>
                                      </w:divBdr>
                                      <w:divsChild>
                                        <w:div w:id="8693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703050">
      <w:bodyDiv w:val="1"/>
      <w:marLeft w:val="0"/>
      <w:marRight w:val="0"/>
      <w:marTop w:val="0"/>
      <w:marBottom w:val="0"/>
      <w:divBdr>
        <w:top w:val="none" w:sz="0" w:space="0" w:color="auto"/>
        <w:left w:val="none" w:sz="0" w:space="0" w:color="auto"/>
        <w:bottom w:val="none" w:sz="0" w:space="0" w:color="auto"/>
        <w:right w:val="none" w:sz="0" w:space="0" w:color="auto"/>
      </w:divBdr>
    </w:div>
    <w:div w:id="2107187275">
      <w:bodyDiv w:val="1"/>
      <w:marLeft w:val="0"/>
      <w:marRight w:val="0"/>
      <w:marTop w:val="0"/>
      <w:marBottom w:val="0"/>
      <w:divBdr>
        <w:top w:val="none" w:sz="0" w:space="0" w:color="auto"/>
        <w:left w:val="none" w:sz="0" w:space="0" w:color="auto"/>
        <w:bottom w:val="none" w:sz="0" w:space="0" w:color="auto"/>
        <w:right w:val="none" w:sz="0" w:space="0" w:color="auto"/>
      </w:divBdr>
      <w:divsChild>
        <w:div w:id="1756049495">
          <w:marLeft w:val="0"/>
          <w:marRight w:val="0"/>
          <w:marTop w:val="0"/>
          <w:marBottom w:val="0"/>
          <w:divBdr>
            <w:top w:val="none" w:sz="0" w:space="0" w:color="auto"/>
            <w:left w:val="none" w:sz="0" w:space="0" w:color="auto"/>
            <w:bottom w:val="none" w:sz="0" w:space="0" w:color="auto"/>
            <w:right w:val="none" w:sz="0" w:space="0" w:color="auto"/>
          </w:divBdr>
          <w:divsChild>
            <w:div w:id="5793328">
              <w:marLeft w:val="0"/>
              <w:marRight w:val="0"/>
              <w:marTop w:val="0"/>
              <w:marBottom w:val="0"/>
              <w:divBdr>
                <w:top w:val="none" w:sz="0" w:space="0" w:color="auto"/>
                <w:left w:val="none" w:sz="0" w:space="0" w:color="auto"/>
                <w:bottom w:val="none" w:sz="0" w:space="0" w:color="auto"/>
                <w:right w:val="none" w:sz="0" w:space="0" w:color="auto"/>
              </w:divBdr>
              <w:divsChild>
                <w:div w:id="340399642">
                  <w:marLeft w:val="0"/>
                  <w:marRight w:val="0"/>
                  <w:marTop w:val="0"/>
                  <w:marBottom w:val="0"/>
                  <w:divBdr>
                    <w:top w:val="none" w:sz="0" w:space="0" w:color="auto"/>
                    <w:left w:val="none" w:sz="0" w:space="0" w:color="auto"/>
                    <w:bottom w:val="none" w:sz="0" w:space="0" w:color="auto"/>
                    <w:right w:val="none" w:sz="0" w:space="0" w:color="auto"/>
                  </w:divBdr>
                  <w:divsChild>
                    <w:div w:id="796919148">
                      <w:marLeft w:val="375"/>
                      <w:marRight w:val="375"/>
                      <w:marTop w:val="0"/>
                      <w:marBottom w:val="0"/>
                      <w:divBdr>
                        <w:top w:val="none" w:sz="0" w:space="0" w:color="auto"/>
                        <w:left w:val="none" w:sz="0" w:space="0" w:color="auto"/>
                        <w:bottom w:val="none" w:sz="0" w:space="0" w:color="auto"/>
                        <w:right w:val="none" w:sz="0" w:space="0" w:color="auto"/>
                      </w:divBdr>
                      <w:divsChild>
                        <w:div w:id="1735421974">
                          <w:marLeft w:val="120"/>
                          <w:marRight w:val="0"/>
                          <w:marTop w:val="0"/>
                          <w:marBottom w:val="0"/>
                          <w:divBdr>
                            <w:top w:val="none" w:sz="0" w:space="0" w:color="auto"/>
                            <w:left w:val="none" w:sz="0" w:space="0" w:color="auto"/>
                            <w:bottom w:val="single" w:sz="6" w:space="0" w:color="AAAAAA"/>
                            <w:right w:val="none" w:sz="0" w:space="0" w:color="auto"/>
                          </w:divBdr>
                          <w:divsChild>
                            <w:div w:id="1011682908">
                              <w:marLeft w:val="0"/>
                              <w:marRight w:val="0"/>
                              <w:marTop w:val="0"/>
                              <w:marBottom w:val="0"/>
                              <w:divBdr>
                                <w:top w:val="none" w:sz="0" w:space="0" w:color="auto"/>
                                <w:left w:val="none" w:sz="0" w:space="0" w:color="auto"/>
                                <w:bottom w:val="none" w:sz="0" w:space="0" w:color="auto"/>
                                <w:right w:val="none" w:sz="0" w:space="0" w:color="auto"/>
                              </w:divBdr>
                              <w:divsChild>
                                <w:div w:id="1660227193">
                                  <w:marLeft w:val="0"/>
                                  <w:marRight w:val="0"/>
                                  <w:marTop w:val="0"/>
                                  <w:marBottom w:val="0"/>
                                  <w:divBdr>
                                    <w:top w:val="none" w:sz="0" w:space="0" w:color="auto"/>
                                    <w:left w:val="none" w:sz="0" w:space="0" w:color="auto"/>
                                    <w:bottom w:val="none" w:sz="0" w:space="0" w:color="auto"/>
                                    <w:right w:val="none" w:sz="0" w:space="0" w:color="auto"/>
                                  </w:divBdr>
                                  <w:divsChild>
                                    <w:div w:id="127091996">
                                      <w:marLeft w:val="-225"/>
                                      <w:marRight w:val="-195"/>
                                      <w:marTop w:val="0"/>
                                      <w:marBottom w:val="75"/>
                                      <w:divBdr>
                                        <w:top w:val="none" w:sz="0" w:space="0" w:color="auto"/>
                                        <w:left w:val="none" w:sz="0" w:space="0" w:color="auto"/>
                                        <w:bottom w:val="none" w:sz="0" w:space="0" w:color="auto"/>
                                        <w:right w:val="none" w:sz="0" w:space="0" w:color="auto"/>
                                      </w:divBdr>
                                      <w:divsChild>
                                        <w:div w:id="19301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imon.ostling@liu.se" TargetMode="External" Id="rId13" /><Relationship Type="http://schemas.openxmlformats.org/officeDocument/2006/relationships/hyperlink" Target="mailto:anneli.carlbring@liu.s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liuonline.sharepoint.com/sites/student-under-studietiden/SitePages/Fusk-och-plagiat.aspx" TargetMode="External" Id="rId21" /><Relationship Type="http://schemas.openxmlformats.org/officeDocument/2006/relationships/settings" Target="settings.xml" Id="rId7" /><Relationship Type="http://schemas.openxmlformats.org/officeDocument/2006/relationships/hyperlink" Target="mailto:daniel.bjorklund-flard@liu.se" TargetMode="External" Id="rId12" /><Relationship Type="http://schemas.openxmlformats.org/officeDocument/2006/relationships/hyperlink" Target="mailto:jonas.morey@liu.se"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jenny.holmgren@liu.se" TargetMode="External" Id="rId16" /><Relationship Type="http://schemas.openxmlformats.org/officeDocument/2006/relationships/hyperlink" Target="https://liu.se/artikel/plagiering-upphovsrat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mailto:sofia.ryberg@liu.se"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liuonline.sharepoint.com/sites/Lisam_P-L1FRI"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nedzad.mesic@liu.se" TargetMode="External" Id="rId14" /><Relationship Type="http://schemas.openxmlformats.org/officeDocument/2006/relationships/hyperlink" Target="https://publicera.kb.se/forskul/article/view/30922/24850" TargetMode="External" Id="rId22" /></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74C667EB1905478F62DCF30E2D1F0E" ma:contentTypeVersion="5" ma:contentTypeDescription="Skapa ett nytt dokument." ma:contentTypeScope="" ma:versionID="1f60ab589e2eee2572edbb07cb49e201">
  <xsd:schema xmlns:xsd="http://www.w3.org/2001/XMLSchema" xmlns:xs="http://www.w3.org/2001/XMLSchema" xmlns:p="http://schemas.microsoft.com/office/2006/metadata/properties" xmlns:ns2="bccd4fcd-2747-4c7d-9b52-6ec3b0e0c9e6" xmlns:ns3="ea6446e7-99df-4417-a205-567f1a39c92c" targetNamespace="http://schemas.microsoft.com/office/2006/metadata/properties" ma:root="true" ma:fieldsID="95c4cdd56856a88c655acf93a6bff49e" ns2:_="" ns3:_="">
    <xsd:import namespace="bccd4fcd-2747-4c7d-9b52-6ec3b0e0c9e6"/>
    <xsd:import namespace="ea6446e7-99df-4417-a205-567f1a39c92c"/>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d4fcd-2747-4c7d-9b52-6ec3b0e0c9e6"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446e7-99df-4417-a205-567f1a39c92c"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ea6446e7-99df-4417-a205-567f1a39c92c" xsi:nil="true"/>
    <_lisam_Description xmlns="bccd4fcd-2747-4c7d-9b52-6ec3b0e0c9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3221-7BCD-41F9-8FCE-97A2E85145BD}"/>
</file>

<file path=customXml/itemProps2.xml><?xml version="1.0" encoding="utf-8"?>
<ds:datastoreItem xmlns:ds="http://schemas.openxmlformats.org/officeDocument/2006/customXml" ds:itemID="{3CAA5955-04F8-4F9B-8204-F3A79DAF8EF6}">
  <ds:schemaRefs>
    <ds:schemaRef ds:uri="http://schemas.microsoft.com/sharepoint/v3/contenttype/forms"/>
  </ds:schemaRefs>
</ds:datastoreItem>
</file>

<file path=customXml/itemProps3.xml><?xml version="1.0" encoding="utf-8"?>
<ds:datastoreItem xmlns:ds="http://schemas.openxmlformats.org/officeDocument/2006/customXml" ds:itemID="{F65F1934-DC88-46FC-B803-B429FC28F9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4CF7-E6E7-4EC1-814E-B86CDF005A5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Linköpings universitet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Johanna Frejd</dc:creator>
  <keywords/>
  <dc:description/>
  <lastModifiedBy>Daniel Björklund-Flärd</lastModifiedBy>
  <revision>10</revision>
  <lastPrinted>2025-08-20T09:19:00.0000000Z</lastPrinted>
  <dcterms:created xsi:type="dcterms:W3CDTF">2025-08-20T09:19:00.0000000Z</dcterms:created>
  <dcterms:modified xsi:type="dcterms:W3CDTF">2025-08-26T12:20:33.5504531Z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0x0101004074C667EB1905478F62DCF30E2D1F0E</vt:lpwstr>
  </property>
</Properties>
</file>